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8B" w:rsidRDefault="00F12B8B" w:rsidP="00F12B8B">
      <w:pPr>
        <w:spacing w:line="360" w:lineRule="auto"/>
        <w:jc w:val="center"/>
        <w:rPr>
          <w:rFonts w:ascii="Georgia" w:hAnsi="Georgia"/>
          <w:b/>
          <w:sz w:val="72"/>
          <w:szCs w:val="72"/>
        </w:rPr>
      </w:pPr>
    </w:p>
    <w:p w:rsidR="00F12B8B" w:rsidRPr="00F12B8B" w:rsidRDefault="00F12B8B" w:rsidP="00F12B8B">
      <w:pPr>
        <w:spacing w:line="360" w:lineRule="auto"/>
        <w:jc w:val="center"/>
        <w:rPr>
          <w:rFonts w:ascii="Georgia" w:hAnsi="Georgia"/>
          <w:b/>
          <w:sz w:val="80"/>
          <w:szCs w:val="80"/>
        </w:rPr>
      </w:pPr>
      <w:r w:rsidRPr="00F12B8B">
        <w:rPr>
          <w:rFonts w:ascii="Georgia" w:hAnsi="Georgia"/>
          <w:b/>
          <w:sz w:val="80"/>
          <w:szCs w:val="80"/>
        </w:rPr>
        <w:t>PRZEDMIOTOWY SYSTEM OCENIANIA</w:t>
      </w:r>
    </w:p>
    <w:p w:rsidR="00F12B8B" w:rsidRDefault="00F12B8B" w:rsidP="00F12B8B">
      <w:pPr>
        <w:spacing w:line="360" w:lineRule="auto"/>
        <w:jc w:val="center"/>
        <w:rPr>
          <w:rFonts w:ascii="Georgia" w:hAnsi="Georgia"/>
          <w:b/>
          <w:sz w:val="72"/>
          <w:szCs w:val="72"/>
        </w:rPr>
      </w:pPr>
      <w:r w:rsidRPr="00F12B8B">
        <w:rPr>
          <w:rFonts w:ascii="Georgia" w:hAnsi="Georgia"/>
          <w:b/>
          <w:sz w:val="80"/>
          <w:szCs w:val="80"/>
        </w:rPr>
        <w:t xml:space="preserve">Z WIEDZY O SPOŁECZEŃSTWIE </w:t>
      </w:r>
      <w:r w:rsidRPr="00F12B8B">
        <w:rPr>
          <w:rFonts w:ascii="Georgia" w:hAnsi="Georgia"/>
          <w:b/>
          <w:sz w:val="72"/>
          <w:szCs w:val="72"/>
        </w:rPr>
        <w:t xml:space="preserve"> </w:t>
      </w:r>
    </w:p>
    <w:p w:rsidR="00362FD0" w:rsidRDefault="00362FD0" w:rsidP="00F12B8B">
      <w:pPr>
        <w:spacing w:line="360" w:lineRule="auto"/>
        <w:jc w:val="center"/>
        <w:rPr>
          <w:rFonts w:ascii="Georgia" w:hAnsi="Georgia"/>
          <w:b/>
          <w:sz w:val="72"/>
          <w:szCs w:val="72"/>
        </w:rPr>
      </w:pPr>
      <w:r>
        <w:rPr>
          <w:rFonts w:ascii="Georgia" w:hAnsi="Georgia"/>
          <w:b/>
          <w:sz w:val="72"/>
          <w:szCs w:val="72"/>
        </w:rPr>
        <w:t xml:space="preserve">Klasa VIII </w:t>
      </w:r>
    </w:p>
    <w:p w:rsidR="00F12B8B" w:rsidRDefault="00F12B8B" w:rsidP="00F12B8B">
      <w:pPr>
        <w:spacing w:line="360" w:lineRule="auto"/>
        <w:jc w:val="center"/>
        <w:rPr>
          <w:rFonts w:ascii="Georgia" w:hAnsi="Georgia"/>
          <w:b/>
          <w:sz w:val="72"/>
          <w:szCs w:val="72"/>
        </w:rPr>
      </w:pPr>
    </w:p>
    <w:p w:rsidR="00F12B8B" w:rsidRDefault="00F12B8B" w:rsidP="00F12B8B">
      <w:pPr>
        <w:spacing w:line="360" w:lineRule="auto"/>
        <w:jc w:val="center"/>
        <w:rPr>
          <w:rFonts w:ascii="Georgia" w:hAnsi="Georgia"/>
          <w:b/>
          <w:sz w:val="72"/>
          <w:szCs w:val="72"/>
        </w:rPr>
      </w:pPr>
    </w:p>
    <w:p w:rsidR="00F12B8B" w:rsidRDefault="00F12B8B" w:rsidP="00F12B8B">
      <w:pPr>
        <w:spacing w:line="360" w:lineRule="auto"/>
        <w:jc w:val="center"/>
        <w:rPr>
          <w:rFonts w:ascii="Georgia" w:hAnsi="Georgia"/>
          <w:b/>
          <w:sz w:val="72"/>
          <w:szCs w:val="72"/>
        </w:rPr>
      </w:pPr>
    </w:p>
    <w:p w:rsidR="00F12B8B" w:rsidRDefault="000F3050" w:rsidP="000F3050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                                                       </w:t>
      </w:r>
      <w:r w:rsidR="00F12B8B" w:rsidRPr="00F12B8B">
        <w:rPr>
          <w:rFonts w:ascii="Georgia" w:hAnsi="Georgia"/>
          <w:b/>
          <w:sz w:val="36"/>
          <w:szCs w:val="36"/>
        </w:rPr>
        <w:t>Opracowanie</w:t>
      </w:r>
      <w:r>
        <w:rPr>
          <w:rFonts w:ascii="Georgia" w:hAnsi="Georgia"/>
          <w:b/>
          <w:sz w:val="36"/>
          <w:szCs w:val="36"/>
        </w:rPr>
        <w:t>:</w:t>
      </w:r>
    </w:p>
    <w:p w:rsidR="000F3050" w:rsidRDefault="000F3050" w:rsidP="000F3050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                                                                  Elżbieta Konieczko</w:t>
      </w:r>
    </w:p>
    <w:p w:rsidR="000F3050" w:rsidRPr="00F12B8B" w:rsidRDefault="000F3050" w:rsidP="00F12B8B">
      <w:pPr>
        <w:spacing w:line="360" w:lineRule="auto"/>
        <w:jc w:val="right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Elżbieta </w:t>
      </w:r>
      <w:proofErr w:type="spellStart"/>
      <w:r>
        <w:rPr>
          <w:rFonts w:ascii="Georgia" w:hAnsi="Georgia"/>
          <w:b/>
          <w:sz w:val="36"/>
          <w:szCs w:val="36"/>
        </w:rPr>
        <w:t>Suszczyńska</w:t>
      </w:r>
      <w:proofErr w:type="spellEnd"/>
    </w:p>
    <w:p w:rsidR="00F12B8B" w:rsidRDefault="00F12B8B" w:rsidP="00F12B8B">
      <w:pPr>
        <w:jc w:val="center"/>
        <w:rPr>
          <w:rFonts w:ascii="Algerian" w:hAnsi="Algerian"/>
          <w:b/>
          <w:sz w:val="96"/>
          <w:szCs w:val="96"/>
        </w:rPr>
      </w:pPr>
    </w:p>
    <w:p w:rsidR="00F12B8B" w:rsidRDefault="00F12B8B" w:rsidP="00F12B8B">
      <w:pPr>
        <w:spacing w:line="360" w:lineRule="auto"/>
        <w:jc w:val="both"/>
        <w:rPr>
          <w:sz w:val="28"/>
          <w:szCs w:val="28"/>
        </w:rPr>
      </w:pPr>
    </w:p>
    <w:p w:rsidR="00F12B8B" w:rsidRDefault="00F12B8B" w:rsidP="00F12B8B">
      <w:pPr>
        <w:spacing w:line="360" w:lineRule="auto"/>
        <w:jc w:val="both"/>
        <w:rPr>
          <w:sz w:val="28"/>
          <w:szCs w:val="28"/>
        </w:rPr>
      </w:pPr>
    </w:p>
    <w:p w:rsidR="000F3050" w:rsidRDefault="000F3050" w:rsidP="000F3050">
      <w:pPr>
        <w:rPr>
          <w:rFonts w:ascii="Cambria" w:hAnsi="Cambria" w:cs="Arial"/>
          <w:bCs/>
          <w:color w:val="444444"/>
          <w:spacing w:val="-15"/>
        </w:rPr>
      </w:pPr>
    </w:p>
    <w:p w:rsidR="000F3050" w:rsidRPr="00E05D15" w:rsidRDefault="000F3050" w:rsidP="00C54ABC">
      <w:pPr>
        <w:jc w:val="center"/>
        <w:rPr>
          <w:rFonts w:ascii="Cambria" w:hAnsi="Cambria"/>
        </w:rPr>
      </w:pPr>
    </w:p>
    <w:p w:rsidR="000F3050" w:rsidRDefault="000F3050" w:rsidP="00C54ABC">
      <w:pPr>
        <w:jc w:val="center"/>
        <w:rPr>
          <w:rFonts w:ascii="Cambria" w:hAnsi="Cambria"/>
        </w:rPr>
      </w:pPr>
      <w:r w:rsidRPr="00E05D15">
        <w:rPr>
          <w:rFonts w:ascii="Cambria" w:hAnsi="Cambria"/>
          <w:b/>
          <w:u w:val="single"/>
        </w:rPr>
        <w:t>Zadania przedmiotowego systemu oceniania</w:t>
      </w:r>
    </w:p>
    <w:p w:rsidR="000F3050" w:rsidRDefault="000F3050" w:rsidP="000F3050">
      <w:pPr>
        <w:rPr>
          <w:rFonts w:ascii="Cambria" w:hAnsi="Cambria"/>
        </w:rPr>
      </w:pPr>
    </w:p>
    <w:p w:rsidR="000F3050" w:rsidRDefault="000F3050" w:rsidP="000F3050">
      <w:pPr>
        <w:pStyle w:val="Akapitzlist"/>
        <w:numPr>
          <w:ilvl w:val="0"/>
          <w:numId w:val="38"/>
        </w:numPr>
        <w:rPr>
          <w:rFonts w:ascii="Cambria" w:hAnsi="Cambria"/>
        </w:rPr>
      </w:pPr>
      <w:r>
        <w:rPr>
          <w:rFonts w:ascii="Cambria" w:hAnsi="Cambria"/>
        </w:rPr>
        <w:t>i</w:t>
      </w:r>
      <w:r w:rsidRPr="00E05D15">
        <w:rPr>
          <w:rFonts w:ascii="Cambria" w:hAnsi="Cambria"/>
        </w:rPr>
        <w:t>nformowanie ucznia o poziomie jego osiągnięć edukacyjn</w:t>
      </w:r>
      <w:r>
        <w:rPr>
          <w:rFonts w:ascii="Cambria" w:hAnsi="Cambria"/>
        </w:rPr>
        <w:t>ych i postępach w tym zakresie,</w:t>
      </w:r>
    </w:p>
    <w:p w:rsidR="000F3050" w:rsidRDefault="000F3050" w:rsidP="000F3050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827AA3">
        <w:rPr>
          <w:rFonts w:ascii="Cambria" w:hAnsi="Cambria"/>
        </w:rPr>
        <w:t>udzielanie uczniowi pomocy w nauce poprzez przekazanie uczniowi informacji o tym, co zrobił dobrze</w:t>
      </w:r>
      <w:r>
        <w:rPr>
          <w:rFonts w:ascii="Cambria" w:hAnsi="Cambria"/>
        </w:rPr>
        <w:t xml:space="preserve"> i jak powinien się dalej uczyć,</w:t>
      </w:r>
    </w:p>
    <w:p w:rsidR="000F3050" w:rsidRDefault="000F3050" w:rsidP="000F3050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827AA3">
        <w:rPr>
          <w:rFonts w:ascii="Cambria" w:hAnsi="Cambria"/>
        </w:rPr>
        <w:t>udzielanie wskazówek do samodzielnego planowania własnego rozwoju</w:t>
      </w:r>
      <w:r>
        <w:rPr>
          <w:rFonts w:ascii="Cambria" w:hAnsi="Cambria"/>
        </w:rPr>
        <w:t>,</w:t>
      </w:r>
      <w:r w:rsidRPr="00E05D15">
        <w:rPr>
          <w:rFonts w:ascii="Cambria" w:hAnsi="Cambria"/>
        </w:rPr>
        <w:t xml:space="preserve"> </w:t>
      </w:r>
    </w:p>
    <w:p w:rsidR="000F3050" w:rsidRDefault="000F3050" w:rsidP="000F3050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827AA3">
        <w:rPr>
          <w:rFonts w:ascii="Cambria" w:hAnsi="Cambria"/>
        </w:rPr>
        <w:t>motywowanie ucznia do dalszych postępów w nauce i zachowaniu</w:t>
      </w:r>
      <w:r>
        <w:rPr>
          <w:rFonts w:ascii="Cambria" w:hAnsi="Cambria"/>
        </w:rPr>
        <w:t>,</w:t>
      </w:r>
      <w:r w:rsidRPr="00E05D15">
        <w:rPr>
          <w:rFonts w:ascii="Cambria" w:hAnsi="Cambria"/>
        </w:rPr>
        <w:t xml:space="preserve"> </w:t>
      </w:r>
    </w:p>
    <w:p w:rsidR="000F3050" w:rsidRDefault="000F3050" w:rsidP="000F3050">
      <w:pPr>
        <w:pStyle w:val="Akapitzlist"/>
        <w:numPr>
          <w:ilvl w:val="0"/>
          <w:numId w:val="38"/>
        </w:numPr>
        <w:rPr>
          <w:rFonts w:ascii="Cambria" w:hAnsi="Cambria"/>
        </w:rPr>
      </w:pPr>
      <w:r>
        <w:rPr>
          <w:rFonts w:ascii="Cambria" w:hAnsi="Cambria"/>
        </w:rPr>
        <w:t>d</w:t>
      </w:r>
      <w:r w:rsidRPr="00E05D15">
        <w:rPr>
          <w:rFonts w:ascii="Cambria" w:hAnsi="Cambria"/>
        </w:rPr>
        <w:t>ostarczanie rodzicom i nauczycielom informacji o postępach, trudnościach i specj</w:t>
      </w:r>
      <w:r>
        <w:rPr>
          <w:rFonts w:ascii="Cambria" w:hAnsi="Cambria"/>
        </w:rPr>
        <w:t>alnych uzdolnieniach ucznia,</w:t>
      </w:r>
    </w:p>
    <w:p w:rsidR="000F3050" w:rsidRPr="00E05D15" w:rsidRDefault="000F3050" w:rsidP="000F3050">
      <w:pPr>
        <w:pStyle w:val="Akapitzlist"/>
        <w:numPr>
          <w:ilvl w:val="0"/>
          <w:numId w:val="38"/>
        </w:numPr>
        <w:rPr>
          <w:rFonts w:ascii="Cambria" w:hAnsi="Cambria"/>
        </w:rPr>
      </w:pPr>
      <w:r>
        <w:rPr>
          <w:rFonts w:ascii="Cambria" w:hAnsi="Cambria"/>
        </w:rPr>
        <w:t>u</w:t>
      </w:r>
      <w:r w:rsidRPr="00E05D15">
        <w:rPr>
          <w:rFonts w:ascii="Cambria" w:hAnsi="Cambria"/>
        </w:rPr>
        <w:t>możliwienie nauczycielom doskonalenia organizacji i metod pracy dydaktyczno</w:t>
      </w:r>
      <w:r>
        <w:rPr>
          <w:rFonts w:ascii="Cambria" w:hAnsi="Cambria"/>
        </w:rPr>
        <w:t xml:space="preserve"> </w:t>
      </w:r>
      <w:r w:rsidRPr="00E05D15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Pr="00E05D15">
        <w:rPr>
          <w:rFonts w:ascii="Cambria" w:hAnsi="Cambria"/>
        </w:rPr>
        <w:t xml:space="preserve">wychowawczej. </w:t>
      </w:r>
    </w:p>
    <w:p w:rsidR="000F3050" w:rsidRDefault="000F3050" w:rsidP="000F3050">
      <w:pPr>
        <w:rPr>
          <w:rFonts w:ascii="Cambria" w:hAnsi="Cambria"/>
        </w:rPr>
      </w:pPr>
    </w:p>
    <w:p w:rsidR="00F12B8B" w:rsidRDefault="00F12B8B" w:rsidP="00F12B8B">
      <w:pPr>
        <w:spacing w:line="360" w:lineRule="auto"/>
        <w:jc w:val="both"/>
        <w:rPr>
          <w:sz w:val="28"/>
          <w:szCs w:val="28"/>
        </w:rPr>
      </w:pPr>
    </w:p>
    <w:p w:rsidR="00F12B8B" w:rsidRDefault="00F12B8B" w:rsidP="00F12B8B">
      <w:pPr>
        <w:spacing w:line="360" w:lineRule="auto"/>
        <w:jc w:val="both"/>
        <w:rPr>
          <w:sz w:val="28"/>
          <w:szCs w:val="28"/>
        </w:rPr>
      </w:pPr>
    </w:p>
    <w:p w:rsidR="00F12B8B" w:rsidRDefault="00F12B8B" w:rsidP="00F12B8B">
      <w:pPr>
        <w:spacing w:line="360" w:lineRule="auto"/>
        <w:jc w:val="both"/>
        <w:rPr>
          <w:sz w:val="28"/>
          <w:szCs w:val="28"/>
        </w:rPr>
      </w:pPr>
    </w:p>
    <w:p w:rsidR="00F12B8B" w:rsidRDefault="00F12B8B" w:rsidP="00F12B8B">
      <w:pPr>
        <w:spacing w:line="360" w:lineRule="auto"/>
        <w:jc w:val="both"/>
        <w:rPr>
          <w:sz w:val="28"/>
          <w:szCs w:val="28"/>
        </w:rPr>
      </w:pPr>
    </w:p>
    <w:p w:rsidR="00F12B8B" w:rsidRDefault="00F12B8B" w:rsidP="00F12B8B">
      <w:pPr>
        <w:spacing w:line="360" w:lineRule="auto"/>
        <w:jc w:val="both"/>
        <w:rPr>
          <w:sz w:val="28"/>
          <w:szCs w:val="28"/>
        </w:rPr>
      </w:pPr>
    </w:p>
    <w:p w:rsidR="00F12B8B" w:rsidRDefault="00F12B8B" w:rsidP="00F12B8B">
      <w:pPr>
        <w:spacing w:line="360" w:lineRule="auto"/>
        <w:jc w:val="both"/>
        <w:rPr>
          <w:sz w:val="28"/>
          <w:szCs w:val="28"/>
        </w:rPr>
      </w:pPr>
    </w:p>
    <w:p w:rsidR="00F12B8B" w:rsidRDefault="00F12B8B" w:rsidP="00F12B8B">
      <w:pPr>
        <w:spacing w:line="360" w:lineRule="auto"/>
        <w:jc w:val="both"/>
        <w:rPr>
          <w:b/>
          <w:sz w:val="28"/>
          <w:szCs w:val="28"/>
        </w:rPr>
        <w:sectPr w:rsidR="00F12B8B" w:rsidSect="00CB2E9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F3050" w:rsidRPr="004F131E" w:rsidRDefault="000F3050" w:rsidP="000F305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III</w:t>
      </w:r>
      <w:r w:rsidR="00526B06">
        <w:rPr>
          <w:rFonts w:asciiTheme="majorHAnsi" w:hAnsiTheme="majorHAnsi"/>
          <w:b/>
        </w:rPr>
        <w:t>.</w:t>
      </w:r>
      <w:r w:rsidRPr="004F131E">
        <w:rPr>
          <w:rFonts w:asciiTheme="majorHAnsi" w:hAnsiTheme="majorHAnsi"/>
          <w:b/>
        </w:rPr>
        <w:t xml:space="preserve"> FORMY AKTYWNOŚCI UCZNIA PODLEGAJĄCE OCENIE</w:t>
      </w:r>
    </w:p>
    <w:p w:rsidR="000F3050" w:rsidRPr="004F131E" w:rsidRDefault="000F3050" w:rsidP="000F3050">
      <w:pPr>
        <w:rPr>
          <w:rFonts w:asciiTheme="majorHAnsi" w:hAnsiTheme="majorHAnsi"/>
        </w:rPr>
      </w:pPr>
    </w:p>
    <w:p w:rsidR="000F3050" w:rsidRPr="004F131E" w:rsidRDefault="000F3050" w:rsidP="000F3050">
      <w:pPr>
        <w:rPr>
          <w:rFonts w:asciiTheme="majorHAnsi" w:hAnsiTheme="majorHAnsi"/>
        </w:rPr>
      </w:pPr>
      <w:r w:rsidRPr="004F131E">
        <w:rPr>
          <w:rFonts w:asciiTheme="majorHAnsi" w:hAnsiTheme="majorHAnsi"/>
        </w:rPr>
        <w:t>- kilkuzdaniowa wypowiedź ustna z bieżących lekcji,</w:t>
      </w:r>
    </w:p>
    <w:p w:rsidR="000F3050" w:rsidRPr="004F131E" w:rsidRDefault="000F3050" w:rsidP="000F3050">
      <w:pPr>
        <w:rPr>
          <w:rFonts w:asciiTheme="majorHAnsi" w:hAnsiTheme="majorHAnsi"/>
        </w:rPr>
      </w:pPr>
      <w:r w:rsidRPr="004F131E">
        <w:rPr>
          <w:rFonts w:asciiTheme="majorHAnsi" w:hAnsiTheme="majorHAnsi"/>
        </w:rPr>
        <w:t>- pełna wypowiedź ustna z poznanego zakresu materiału,</w:t>
      </w:r>
    </w:p>
    <w:p w:rsidR="000F3050" w:rsidRPr="004F131E" w:rsidRDefault="000F3050" w:rsidP="000F3050">
      <w:pPr>
        <w:rPr>
          <w:rFonts w:asciiTheme="majorHAnsi" w:hAnsiTheme="majorHAnsi"/>
        </w:rPr>
      </w:pPr>
      <w:r w:rsidRPr="004F131E">
        <w:rPr>
          <w:rFonts w:asciiTheme="majorHAnsi" w:hAnsiTheme="majorHAnsi"/>
        </w:rPr>
        <w:t>- analiza mapy,</w:t>
      </w:r>
    </w:p>
    <w:p w:rsidR="000F3050" w:rsidRPr="00226AAF" w:rsidRDefault="000F3050" w:rsidP="000F3050">
      <w:pPr>
        <w:rPr>
          <w:rFonts w:ascii="Cambria" w:hAnsi="Cambria"/>
        </w:rPr>
      </w:pPr>
      <w:r w:rsidRPr="00226AAF">
        <w:rPr>
          <w:rFonts w:ascii="Cambria" w:hAnsi="Cambria"/>
        </w:rPr>
        <w:t xml:space="preserve">- prezentacja, </w:t>
      </w:r>
    </w:p>
    <w:p w:rsidR="000F3050" w:rsidRPr="00226AAF" w:rsidRDefault="000F3050" w:rsidP="000F3050">
      <w:pPr>
        <w:rPr>
          <w:rFonts w:ascii="Cambria" w:hAnsi="Cambria"/>
        </w:rPr>
      </w:pPr>
      <w:r w:rsidRPr="00226AAF">
        <w:rPr>
          <w:rFonts w:ascii="Cambria" w:hAnsi="Cambria"/>
        </w:rPr>
        <w:t xml:space="preserve">- wypracowanie </w:t>
      </w:r>
      <w:r>
        <w:rPr>
          <w:rFonts w:ascii="Cambria" w:hAnsi="Cambria"/>
        </w:rPr>
        <w:t>na zadany temat,</w:t>
      </w:r>
    </w:p>
    <w:p w:rsidR="000F3050" w:rsidRPr="00226AAF" w:rsidRDefault="000F3050" w:rsidP="000F3050">
      <w:pPr>
        <w:rPr>
          <w:rFonts w:ascii="Cambria" w:hAnsi="Cambria"/>
        </w:rPr>
      </w:pPr>
      <w:r w:rsidRPr="00226AAF">
        <w:rPr>
          <w:rFonts w:ascii="Cambria" w:hAnsi="Cambria"/>
        </w:rPr>
        <w:t xml:space="preserve">- </w:t>
      </w:r>
      <w:r>
        <w:rPr>
          <w:rFonts w:ascii="Cambria" w:hAnsi="Cambria"/>
        </w:rPr>
        <w:t>testy czytania ze zrozumieniem,</w:t>
      </w:r>
    </w:p>
    <w:p w:rsidR="000F3050" w:rsidRPr="00226AAF" w:rsidRDefault="000F3050" w:rsidP="000F3050">
      <w:pPr>
        <w:rPr>
          <w:rFonts w:ascii="Cambria" w:hAnsi="Cambria"/>
        </w:rPr>
      </w:pPr>
      <w:r w:rsidRPr="00226AAF">
        <w:rPr>
          <w:rFonts w:ascii="Cambria" w:hAnsi="Cambria"/>
        </w:rPr>
        <w:t xml:space="preserve">- </w:t>
      </w:r>
      <w:r>
        <w:rPr>
          <w:rFonts w:ascii="Cambria" w:hAnsi="Cambria"/>
        </w:rPr>
        <w:t>analiza tekstu źródłowego,</w:t>
      </w:r>
    </w:p>
    <w:p w:rsidR="000F3050" w:rsidRDefault="000F3050" w:rsidP="000F3050">
      <w:pPr>
        <w:rPr>
          <w:rFonts w:ascii="Cambria" w:hAnsi="Cambria"/>
        </w:rPr>
      </w:pPr>
      <w:r w:rsidRPr="00226AAF">
        <w:rPr>
          <w:rFonts w:ascii="Cambria" w:hAnsi="Cambria"/>
        </w:rPr>
        <w:t>-</w:t>
      </w:r>
      <w:r>
        <w:rPr>
          <w:rFonts w:ascii="Cambria" w:hAnsi="Cambria"/>
        </w:rPr>
        <w:t xml:space="preserve"> sprawdziany i testy nauczycielskie, kartkówki,</w:t>
      </w:r>
    </w:p>
    <w:p w:rsidR="000F3050" w:rsidRDefault="000F3050" w:rsidP="000F3050">
      <w:pPr>
        <w:rPr>
          <w:rFonts w:ascii="Cambria" w:hAnsi="Cambria"/>
        </w:rPr>
      </w:pPr>
      <w:r>
        <w:rPr>
          <w:rFonts w:ascii="Cambria" w:hAnsi="Cambria"/>
        </w:rPr>
        <w:t>-</w:t>
      </w:r>
      <w:r w:rsidRPr="00226AAF">
        <w:rPr>
          <w:rFonts w:ascii="Cambria" w:hAnsi="Cambria"/>
        </w:rPr>
        <w:t xml:space="preserve"> </w:t>
      </w:r>
      <w:r>
        <w:rPr>
          <w:rFonts w:ascii="Cambria" w:hAnsi="Cambria"/>
        </w:rPr>
        <w:t>prezentacje multimedialne,</w:t>
      </w:r>
      <w:r w:rsidRPr="00226AAF">
        <w:rPr>
          <w:rFonts w:ascii="Cambria" w:hAnsi="Cambria"/>
        </w:rPr>
        <w:t xml:space="preserve">  </w:t>
      </w:r>
    </w:p>
    <w:p w:rsidR="000F3050" w:rsidRDefault="000F3050" w:rsidP="000F3050">
      <w:pPr>
        <w:rPr>
          <w:rFonts w:ascii="Cambria" w:hAnsi="Cambria"/>
        </w:rPr>
      </w:pPr>
      <w:r>
        <w:rPr>
          <w:rFonts w:ascii="Cambria" w:hAnsi="Cambria"/>
        </w:rPr>
        <w:t>- projekt,</w:t>
      </w:r>
    </w:p>
    <w:p w:rsidR="000F3050" w:rsidRDefault="000F3050" w:rsidP="000F3050">
      <w:pPr>
        <w:rPr>
          <w:rFonts w:ascii="Cambria" w:hAnsi="Cambria"/>
        </w:rPr>
      </w:pPr>
    </w:p>
    <w:p w:rsidR="000F3050" w:rsidRDefault="000F3050" w:rsidP="000F3050">
      <w:pPr>
        <w:rPr>
          <w:rFonts w:ascii="Cambria" w:hAnsi="Cambria"/>
        </w:rPr>
      </w:pPr>
    </w:p>
    <w:p w:rsidR="000F3050" w:rsidRPr="00AA3FB4" w:rsidRDefault="00526B06" w:rsidP="000F3050">
      <w:pPr>
        <w:rPr>
          <w:rFonts w:ascii="Cambria" w:hAnsi="Cambria"/>
          <w:b/>
        </w:rPr>
      </w:pPr>
      <w:r>
        <w:rPr>
          <w:rFonts w:ascii="Cambria" w:hAnsi="Cambria"/>
          <w:b/>
        </w:rPr>
        <w:t>IV.</w:t>
      </w:r>
      <w:r w:rsidR="000F3050" w:rsidRPr="00AA3FB4">
        <w:rPr>
          <w:rFonts w:ascii="Cambria" w:hAnsi="Cambria"/>
          <w:b/>
        </w:rPr>
        <w:t xml:space="preserve"> METODY SPRAWDZANIA OSIĄGNIĘĆ UCZNIA </w:t>
      </w:r>
    </w:p>
    <w:p w:rsidR="000F3050" w:rsidRDefault="000F3050" w:rsidP="000F3050">
      <w:pPr>
        <w:rPr>
          <w:rFonts w:ascii="Cambria" w:hAnsi="Cambria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7676"/>
      </w:tblGrid>
      <w:tr w:rsidR="000F3050" w:rsidTr="00A02FBC">
        <w:tc>
          <w:tcPr>
            <w:tcW w:w="2518" w:type="dxa"/>
          </w:tcPr>
          <w:p w:rsidR="000F3050" w:rsidRPr="00BF50D7" w:rsidRDefault="000F3050" w:rsidP="00A02FB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</w:t>
            </w:r>
            <w:r w:rsidRPr="00BF50D7">
              <w:rPr>
                <w:rFonts w:ascii="Cambria" w:hAnsi="Cambria"/>
                <w:b/>
              </w:rPr>
              <w:t>ormy aktywności</w:t>
            </w:r>
          </w:p>
        </w:tc>
        <w:tc>
          <w:tcPr>
            <w:tcW w:w="7676" w:type="dxa"/>
          </w:tcPr>
          <w:p w:rsidR="000F3050" w:rsidRPr="00BF50D7" w:rsidRDefault="000F3050" w:rsidP="00A02FBC">
            <w:pPr>
              <w:jc w:val="center"/>
              <w:rPr>
                <w:rFonts w:ascii="Cambria" w:hAnsi="Cambria"/>
                <w:b/>
              </w:rPr>
            </w:pPr>
            <w:r w:rsidRPr="00BF50D7">
              <w:rPr>
                <w:rFonts w:ascii="Cambria" w:hAnsi="Cambria"/>
                <w:b/>
              </w:rPr>
              <w:t>częstotliwość, sposób ustalania terminów sprawdzania, forma sprawdzania wiedzy i umiejętności, zakres</w:t>
            </w:r>
          </w:p>
        </w:tc>
      </w:tr>
      <w:tr w:rsidR="000F3050" w:rsidTr="00A02FBC">
        <w:tc>
          <w:tcPr>
            <w:tcW w:w="2518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praca klasowa</w:t>
            </w:r>
            <w:r>
              <w:rPr>
                <w:rFonts w:ascii="Cambria" w:hAnsi="Cambria"/>
              </w:rPr>
              <w:t>, sprawdzian, test</w:t>
            </w:r>
          </w:p>
        </w:tc>
        <w:tc>
          <w:tcPr>
            <w:tcW w:w="7676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trwa do 45 min.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po każdym dziale, 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poprzedzona powtórzeniem i podaniem zakresu materiału oraz wykazem sprawdzanych umiejętności co najmniej tydzień przed testem  - p</w:t>
            </w:r>
            <w:r w:rsidRPr="00775688">
              <w:rPr>
                <w:rFonts w:ascii="Cambria" w:hAnsi="Cambria"/>
              </w:rPr>
              <w:t xml:space="preserve">od koniec semestru możliwa jest  jedna praca klasowa pisemna, sprawdzająca wiadomości i umiejętności z </w:t>
            </w:r>
            <w:r>
              <w:rPr>
                <w:rFonts w:ascii="Cambria" w:hAnsi="Cambria"/>
              </w:rPr>
              <w:t>półrocza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</w:p>
        </w:tc>
      </w:tr>
      <w:tr w:rsidR="000F3050" w:rsidTr="00A02FBC">
        <w:tc>
          <w:tcPr>
            <w:tcW w:w="2518" w:type="dxa"/>
          </w:tcPr>
          <w:p w:rsidR="000F3050" w:rsidRPr="00AA3FB4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kartkówka</w:t>
            </w:r>
          </w:p>
        </w:tc>
        <w:tc>
          <w:tcPr>
            <w:tcW w:w="7676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trwa od 5 do 15 min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obejmuje</w:t>
            </w:r>
            <w:r w:rsidRPr="00775688">
              <w:rPr>
                <w:rFonts w:ascii="Cambria" w:hAnsi="Cambria"/>
              </w:rPr>
              <w:t xml:space="preserve"> materiał z trzech ostatnich lekcji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Pr="00775688">
              <w:rPr>
                <w:rFonts w:ascii="Cambria" w:hAnsi="Cambria"/>
              </w:rPr>
              <w:t xml:space="preserve"> mo</w:t>
            </w:r>
            <w:r>
              <w:rPr>
                <w:rFonts w:ascii="Cambria" w:hAnsi="Cambria"/>
              </w:rPr>
              <w:t>że</w:t>
            </w:r>
            <w:r w:rsidRPr="00775688">
              <w:rPr>
                <w:rFonts w:ascii="Cambria" w:hAnsi="Cambria"/>
              </w:rPr>
              <w:t xml:space="preserve"> polegać na analizie tekstu źródłowego</w:t>
            </w:r>
          </w:p>
        </w:tc>
      </w:tr>
      <w:tr w:rsidR="000F3050" w:rsidTr="00A02FBC">
        <w:tc>
          <w:tcPr>
            <w:tcW w:w="2518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praca z tekstem</w:t>
            </w:r>
            <w:r>
              <w:rPr>
                <w:rFonts w:ascii="Cambria" w:hAnsi="Cambria"/>
              </w:rPr>
              <w:t xml:space="preserve"> źródłowym</w:t>
            </w:r>
          </w:p>
        </w:tc>
        <w:tc>
          <w:tcPr>
            <w:tcW w:w="7676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 w:rsidRPr="006B22C7">
              <w:rPr>
                <w:rFonts w:ascii="Cambria" w:hAnsi="Cambria"/>
              </w:rPr>
              <w:t>-</w:t>
            </w:r>
            <w:r>
              <w:rPr>
                <w:rFonts w:ascii="Cambria" w:hAnsi="Cambria"/>
              </w:rPr>
              <w:t xml:space="preserve"> czas analizy tekstu zależy od długości i trudności tekstu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ocenie podlega: s</w:t>
            </w:r>
            <w:r w:rsidRPr="006B22C7">
              <w:rPr>
                <w:rFonts w:ascii="Cambria" w:hAnsi="Cambria"/>
              </w:rPr>
              <w:t>topień rozumienia tekstu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umiejętność interpretacji</w:t>
            </w:r>
            <w:r>
              <w:rPr>
                <w:rFonts w:ascii="Cambria" w:hAnsi="Cambria"/>
              </w:rPr>
              <w:t>,</w:t>
            </w:r>
            <w:r w:rsidRPr="006B22C7">
              <w:rPr>
                <w:rFonts w:ascii="Cambria" w:hAnsi="Cambria"/>
              </w:rPr>
              <w:t xml:space="preserve"> udzielenia odpowiedzi na</w:t>
            </w:r>
            <w:r>
              <w:rPr>
                <w:rFonts w:ascii="Cambria" w:hAnsi="Cambria"/>
              </w:rPr>
              <w:t xml:space="preserve"> postawione do tekstu pytania, </w:t>
            </w:r>
            <w:r w:rsidRPr="006B22C7">
              <w:rPr>
                <w:rFonts w:ascii="Cambria" w:hAnsi="Cambria"/>
              </w:rPr>
              <w:t>samodzielnego formułowania pytań do tekstu</w:t>
            </w:r>
            <w:r>
              <w:rPr>
                <w:rFonts w:ascii="Cambria" w:hAnsi="Cambria"/>
              </w:rPr>
              <w:t>,</w:t>
            </w:r>
            <w:r w:rsidRPr="006B22C7">
              <w:rPr>
                <w:rFonts w:ascii="Cambria" w:hAnsi="Cambria"/>
              </w:rPr>
              <w:t xml:space="preserve"> wnioskowania</w:t>
            </w:r>
            <w:r>
              <w:rPr>
                <w:rFonts w:ascii="Cambria" w:hAnsi="Cambria"/>
              </w:rPr>
              <w:t>,</w:t>
            </w:r>
            <w:r w:rsidRPr="006B22C7">
              <w:rPr>
                <w:rFonts w:ascii="Cambria" w:hAnsi="Cambria"/>
              </w:rPr>
              <w:t xml:space="preserve"> dokonania krytycznej oceny źródła</w:t>
            </w:r>
          </w:p>
        </w:tc>
      </w:tr>
      <w:tr w:rsidR="000F3050" w:rsidTr="00A02FBC">
        <w:trPr>
          <w:trHeight w:val="1769"/>
        </w:trPr>
        <w:tc>
          <w:tcPr>
            <w:tcW w:w="2518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odpowiedź ustna</w:t>
            </w:r>
          </w:p>
        </w:tc>
        <w:tc>
          <w:tcPr>
            <w:tcW w:w="7676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co najmniej raz w półroczu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obejmuje pytania</w:t>
            </w:r>
            <w:r w:rsidRPr="00775688">
              <w:rPr>
                <w:rFonts w:ascii="Cambria" w:hAnsi="Cambria"/>
              </w:rPr>
              <w:t xml:space="preserve"> wprowadzając</w:t>
            </w:r>
            <w:r>
              <w:rPr>
                <w:rFonts w:ascii="Cambria" w:hAnsi="Cambria"/>
              </w:rPr>
              <w:t>e</w:t>
            </w:r>
            <w:r w:rsidRPr="00775688">
              <w:rPr>
                <w:rFonts w:ascii="Cambria" w:hAnsi="Cambria"/>
              </w:rPr>
              <w:t xml:space="preserve"> nowy materiał, bądź sprawdzając</w:t>
            </w:r>
            <w:r>
              <w:rPr>
                <w:rFonts w:ascii="Cambria" w:hAnsi="Cambria"/>
              </w:rPr>
              <w:t>e</w:t>
            </w:r>
            <w:r w:rsidRPr="00775688">
              <w:rPr>
                <w:rFonts w:ascii="Cambria" w:hAnsi="Cambria"/>
              </w:rPr>
              <w:t xml:space="preserve"> i utrwalając</w:t>
            </w:r>
            <w:r>
              <w:rPr>
                <w:rFonts w:ascii="Cambria" w:hAnsi="Cambria"/>
              </w:rPr>
              <w:t>e</w:t>
            </w:r>
            <w:r w:rsidRPr="00775688">
              <w:rPr>
                <w:rFonts w:ascii="Cambria" w:hAnsi="Cambria"/>
              </w:rPr>
              <w:t xml:space="preserve"> zdobytą wiedzę z trzech ostatnich lekcji.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ocenie podlega: u</w:t>
            </w:r>
            <w:r w:rsidRPr="00775688">
              <w:rPr>
                <w:rFonts w:ascii="Cambria" w:hAnsi="Cambria"/>
              </w:rPr>
              <w:t>miejętność zanalizowania</w:t>
            </w:r>
            <w:r>
              <w:rPr>
                <w:rFonts w:ascii="Cambria" w:hAnsi="Cambria"/>
              </w:rPr>
              <w:t>,</w:t>
            </w:r>
            <w:r w:rsidRPr="00775688">
              <w:rPr>
                <w:rFonts w:ascii="Cambria" w:hAnsi="Cambria"/>
              </w:rPr>
              <w:t xml:space="preserve"> logiczne uzasadnienie własnego stanowiska</w:t>
            </w:r>
            <w:r>
              <w:rPr>
                <w:rFonts w:ascii="Cambria" w:hAnsi="Cambria"/>
              </w:rPr>
              <w:t>,</w:t>
            </w:r>
            <w:r w:rsidRPr="00775688">
              <w:rPr>
                <w:rFonts w:ascii="Cambria" w:hAnsi="Cambria"/>
              </w:rPr>
              <w:t xml:space="preserve"> selekcjonowania materiału</w:t>
            </w:r>
            <w:r>
              <w:rPr>
                <w:rFonts w:ascii="Cambria" w:hAnsi="Cambria"/>
              </w:rPr>
              <w:t xml:space="preserve">, </w:t>
            </w:r>
            <w:r w:rsidRPr="00775688">
              <w:rPr>
                <w:rFonts w:ascii="Cambria" w:hAnsi="Cambria"/>
              </w:rPr>
              <w:t>formułowania wniosków</w:t>
            </w:r>
            <w:r>
              <w:rPr>
                <w:rFonts w:ascii="Cambria" w:hAnsi="Cambria"/>
              </w:rPr>
              <w:t xml:space="preserve"> oraz s</w:t>
            </w:r>
            <w:r w:rsidRPr="00775688">
              <w:rPr>
                <w:rFonts w:ascii="Cambria" w:hAnsi="Cambria"/>
              </w:rPr>
              <w:t>tyl wystąpienia.</w:t>
            </w:r>
          </w:p>
        </w:tc>
      </w:tr>
      <w:tr w:rsidR="000F3050" w:rsidTr="00A02FBC">
        <w:tc>
          <w:tcPr>
            <w:tcW w:w="2518" w:type="dxa"/>
          </w:tcPr>
          <w:p w:rsidR="000F3050" w:rsidRPr="00AA3FB4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analiza mapy</w:t>
            </w:r>
          </w:p>
        </w:tc>
        <w:tc>
          <w:tcPr>
            <w:tcW w:w="7676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 najmniej raz w półroczu – forma pisemna lub ustna.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Oceniana jest:  </w:t>
            </w:r>
            <w:r w:rsidRPr="00BF50D7">
              <w:rPr>
                <w:rFonts w:ascii="Cambria" w:hAnsi="Cambria"/>
              </w:rPr>
              <w:t>znajomość kierunków geograficznych,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umiejętność czytania legendy,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zakres orientacji przestrzennej,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stopień wykorzystania mapy jako ilustracji odpowiedzi,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umiejętność łączenia wiadomości geograficznych z historycznymi,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znajomość i umiejętność sprawnego posługiwania się mapą fizyczną,</w:t>
            </w:r>
            <w:r>
              <w:rPr>
                <w:rFonts w:ascii="Cambria" w:hAnsi="Cambria"/>
              </w:rPr>
              <w:t xml:space="preserve"> </w:t>
            </w:r>
            <w:r w:rsidRPr="00BF50D7">
              <w:rPr>
                <w:rFonts w:ascii="Cambria" w:hAnsi="Cambria"/>
              </w:rPr>
              <w:t>polityczną i konturową</w:t>
            </w:r>
          </w:p>
        </w:tc>
      </w:tr>
      <w:tr w:rsidR="000F3050" w:rsidTr="00A02FBC">
        <w:tc>
          <w:tcPr>
            <w:tcW w:w="2518" w:type="dxa"/>
          </w:tcPr>
          <w:p w:rsidR="000F3050" w:rsidRPr="00AA3FB4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prezentacja</w:t>
            </w:r>
            <w:r w:rsidRPr="00AA3FB4">
              <w:rPr>
                <w:rFonts w:ascii="Cambria" w:hAnsi="Cambria"/>
              </w:rPr>
              <w:t xml:space="preserve"> </w:t>
            </w:r>
          </w:p>
        </w:tc>
        <w:tc>
          <w:tcPr>
            <w:tcW w:w="7676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co najmniej jedna w półroczu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określony przez nauczyciela temat, zakres pracy, czas wykonania 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oceniana jest: </w:t>
            </w:r>
            <w:r w:rsidRPr="006B22C7">
              <w:rPr>
                <w:rFonts w:ascii="Cambria" w:hAnsi="Cambria"/>
              </w:rPr>
              <w:t>różnorodność zebranego materiału</w:t>
            </w:r>
            <w:r>
              <w:rPr>
                <w:rFonts w:ascii="Cambria" w:hAnsi="Cambria"/>
              </w:rPr>
              <w:t xml:space="preserve">, sposób </w:t>
            </w:r>
            <w:r w:rsidRPr="006B22C7">
              <w:rPr>
                <w:rFonts w:ascii="Cambria" w:hAnsi="Cambria"/>
              </w:rPr>
              <w:t>wykorzystani</w:t>
            </w:r>
            <w:r>
              <w:rPr>
                <w:rFonts w:ascii="Cambria" w:hAnsi="Cambria"/>
              </w:rPr>
              <w:t>a</w:t>
            </w:r>
            <w:r w:rsidRPr="006B22C7">
              <w:rPr>
                <w:rFonts w:ascii="Cambria" w:hAnsi="Cambria"/>
              </w:rPr>
              <w:t xml:space="preserve"> zebranych informacji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układ prezentacji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kompletność prezentacji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język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estetyka pracy</w:t>
            </w:r>
            <w:r>
              <w:rPr>
                <w:rFonts w:ascii="Cambria" w:hAnsi="Cambria"/>
              </w:rPr>
              <w:t xml:space="preserve">, </w:t>
            </w:r>
            <w:r w:rsidRPr="006B22C7">
              <w:rPr>
                <w:rFonts w:ascii="Cambria" w:hAnsi="Cambria"/>
              </w:rPr>
              <w:t>sposób prezentacji</w:t>
            </w:r>
          </w:p>
        </w:tc>
      </w:tr>
      <w:tr w:rsidR="000F3050" w:rsidTr="00A02FBC">
        <w:tc>
          <w:tcPr>
            <w:tcW w:w="2518" w:type="dxa"/>
          </w:tcPr>
          <w:p w:rsidR="000F3050" w:rsidRPr="00AA3FB4" w:rsidRDefault="000F3050" w:rsidP="00A02FBC">
            <w:pPr>
              <w:rPr>
                <w:rFonts w:ascii="Cambria" w:hAnsi="Cambria"/>
              </w:rPr>
            </w:pPr>
            <w:r w:rsidRPr="00AA3FB4">
              <w:rPr>
                <w:rFonts w:ascii="Cambria" w:hAnsi="Cambria"/>
              </w:rPr>
              <w:t>aktywność</w:t>
            </w:r>
          </w:p>
        </w:tc>
        <w:tc>
          <w:tcPr>
            <w:tcW w:w="7676" w:type="dxa"/>
          </w:tcPr>
          <w:p w:rsidR="000F3050" w:rsidRPr="00944CEE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944CEE">
              <w:rPr>
                <w:rFonts w:ascii="Cambria" w:hAnsi="Cambria"/>
              </w:rPr>
              <w:t xml:space="preserve">nagradzanie plusami aktywności uczniowskiej (5 plusów – stopień bardzo dobry): wypowiedzi ustne na lekcji, zaangażowanie w pracę </w:t>
            </w:r>
            <w:r>
              <w:rPr>
                <w:rFonts w:ascii="Cambria" w:hAnsi="Cambria"/>
              </w:rPr>
              <w:t>na lekcji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944CEE">
              <w:rPr>
                <w:rFonts w:ascii="Cambria" w:hAnsi="Cambria"/>
              </w:rPr>
              <w:t xml:space="preserve">nagradzanie oceną samodzielnych prac uczniów ukazujących ich </w:t>
            </w:r>
            <w:r w:rsidRPr="00944CEE">
              <w:rPr>
                <w:rFonts w:ascii="Cambria" w:hAnsi="Cambria"/>
              </w:rPr>
              <w:lastRenderedPageBreak/>
              <w:t>zainteresowania historyczne</w:t>
            </w:r>
          </w:p>
        </w:tc>
      </w:tr>
      <w:tr w:rsidR="000F3050" w:rsidTr="00A02FBC">
        <w:tc>
          <w:tcPr>
            <w:tcW w:w="2518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prace domowe</w:t>
            </w:r>
          </w:p>
        </w:tc>
        <w:tc>
          <w:tcPr>
            <w:tcW w:w="7676" w:type="dxa"/>
          </w:tcPr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nauczyciel określa temat, formę, termin wykonania, </w:t>
            </w:r>
          </w:p>
          <w:p w:rsidR="000F3050" w:rsidRDefault="000F3050" w:rsidP="00A02F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ocenie podlegają pomysłowość rozwiązania, p</w:t>
            </w:r>
            <w:r w:rsidRPr="006F07CE">
              <w:rPr>
                <w:rFonts w:ascii="Cambria" w:hAnsi="Cambria"/>
              </w:rPr>
              <w:t>oprawność rzeczowa</w:t>
            </w:r>
          </w:p>
        </w:tc>
      </w:tr>
    </w:tbl>
    <w:p w:rsidR="000F3050" w:rsidRDefault="000F3050" w:rsidP="000F3050">
      <w:pPr>
        <w:rPr>
          <w:rFonts w:ascii="Cambria" w:hAnsi="Cambria"/>
          <w:b/>
        </w:rPr>
      </w:pPr>
    </w:p>
    <w:p w:rsidR="00CB7D21" w:rsidRDefault="00CB7D21" w:rsidP="00CB7D21">
      <w:pPr>
        <w:tabs>
          <w:tab w:val="left" w:pos="1905"/>
        </w:tabs>
        <w:jc w:val="both"/>
        <w:rPr>
          <w:b/>
        </w:rPr>
      </w:pPr>
      <w:r>
        <w:rPr>
          <w:b/>
        </w:rPr>
        <w:t xml:space="preserve">  Wymagania edukacyjne stanowiące podstawę do wystawiania poszczególnych ocen bieżących znajdują się w opracowanych dla poszczególnych oddziałów planach wynikowych. Plany wynikowe zostały opracowane na podstawie przyjętych programów nauczania zawierających wymagane treści podstawy programowej. </w:t>
      </w:r>
    </w:p>
    <w:p w:rsidR="00CB7D21" w:rsidRDefault="00CB7D21" w:rsidP="000F3050">
      <w:pPr>
        <w:rPr>
          <w:rFonts w:ascii="Cambria" w:hAnsi="Cambria"/>
          <w:b/>
        </w:rPr>
      </w:pPr>
    </w:p>
    <w:p w:rsidR="000F3050" w:rsidRDefault="000F3050" w:rsidP="000F3050">
      <w:pPr>
        <w:tabs>
          <w:tab w:val="left" w:pos="1905"/>
        </w:tabs>
        <w:jc w:val="both"/>
      </w:pPr>
      <w:r>
        <w:rPr>
          <w:u w:val="single"/>
        </w:rPr>
        <w:t>I. Prace pisemne</w:t>
      </w:r>
      <w:r>
        <w:t>:</w:t>
      </w:r>
    </w:p>
    <w:p w:rsidR="000F3050" w:rsidRDefault="000F3050" w:rsidP="000F3050">
      <w:pPr>
        <w:tabs>
          <w:tab w:val="left" w:pos="1905"/>
        </w:tabs>
        <w:jc w:val="both"/>
      </w:pPr>
      <w:r>
        <w:t>- kartkówki składają się z kilku krótkich pytań, zakres trzech ostatnich tematów, pytania są punktowane,</w:t>
      </w:r>
    </w:p>
    <w:p w:rsidR="000F3050" w:rsidRDefault="000F3050" w:rsidP="000F3050">
      <w:pPr>
        <w:tabs>
          <w:tab w:val="left" w:pos="1905"/>
        </w:tabs>
        <w:jc w:val="both"/>
      </w:pPr>
      <w:r>
        <w:t>- prace klasowe zawierają kilka lub kilkanaście pytań bądź też są w formie testu, testy zawierają pytania otwarte lub zamknięte, którym jest przyporządkowana określona liczba punktów,</w:t>
      </w:r>
    </w:p>
    <w:p w:rsidR="000F3050" w:rsidRDefault="000F3050" w:rsidP="000F3050">
      <w:pPr>
        <w:tabs>
          <w:tab w:val="left" w:pos="1905"/>
        </w:tabs>
        <w:jc w:val="both"/>
      </w:pPr>
      <w:r>
        <w:t>- kartkówki i prace klasowe są ocenianie zgodnie z wymaganą ilością punktów na daną ocenę,</w:t>
      </w:r>
    </w:p>
    <w:p w:rsidR="000F3050" w:rsidRDefault="000F3050" w:rsidP="000F3050">
      <w:pPr>
        <w:tabs>
          <w:tab w:val="left" w:pos="1905"/>
        </w:tabs>
        <w:jc w:val="both"/>
      </w:pPr>
      <w:r>
        <w:t>Sposób wystawiania oceny:</w:t>
      </w:r>
    </w:p>
    <w:p w:rsidR="000F3050" w:rsidRPr="0017137A" w:rsidRDefault="000F3050" w:rsidP="000F3050">
      <w:r w:rsidRPr="0017137A">
        <w:t xml:space="preserve">1) ocenę celującą otrzymuje uczeń, który uzyskał </w:t>
      </w:r>
      <w:r w:rsidR="008D40D5">
        <w:t>96% -</w:t>
      </w:r>
      <w:r w:rsidRPr="0017137A">
        <w:t>100% punktów;</w:t>
      </w:r>
    </w:p>
    <w:p w:rsidR="000F3050" w:rsidRPr="0017137A" w:rsidRDefault="000F3050" w:rsidP="000F3050">
      <w:r w:rsidRPr="0017137A">
        <w:t>2) ocenę bardzo dobrą otrzymuje uczeń, który uzyskał 90% i więcej punktów;</w:t>
      </w:r>
    </w:p>
    <w:p w:rsidR="000F3050" w:rsidRPr="0017137A" w:rsidRDefault="000F3050" w:rsidP="000F3050">
      <w:r w:rsidRPr="0017137A">
        <w:t>3) ocenę dobrą</w:t>
      </w:r>
      <w:r>
        <w:t xml:space="preserve"> </w:t>
      </w:r>
      <w:r w:rsidRPr="0017137A">
        <w:t>otrzymuje uczeń, który uzyskał 75% i więcej punktów;</w:t>
      </w:r>
    </w:p>
    <w:p w:rsidR="000F3050" w:rsidRPr="0017137A" w:rsidRDefault="000F3050" w:rsidP="000F3050">
      <w:r w:rsidRPr="0017137A">
        <w:t>4) ocenę dostateczną otrzymuje uczeń, który uzyskał 50% i więcej punktów;</w:t>
      </w:r>
    </w:p>
    <w:p w:rsidR="000F3050" w:rsidRPr="0017137A" w:rsidRDefault="000F3050" w:rsidP="000F3050">
      <w:r w:rsidRPr="0017137A">
        <w:t>5) ocenę dopuszczająca otrzymuje uczeń, który uzyskał 30% i więcej punktów;</w:t>
      </w:r>
    </w:p>
    <w:p w:rsidR="000F3050" w:rsidRPr="0017137A" w:rsidRDefault="000F3050" w:rsidP="000F3050">
      <w:r w:rsidRPr="0017137A">
        <w:t>6) ocenę niedostateczną otrzymuje uczeń, który uzyskał mniej niż 30% punktów</w:t>
      </w:r>
    </w:p>
    <w:p w:rsidR="000F3050" w:rsidRDefault="000F3050" w:rsidP="000F3050">
      <w:pPr>
        <w:tabs>
          <w:tab w:val="left" w:pos="1905"/>
        </w:tabs>
        <w:jc w:val="both"/>
      </w:pPr>
      <w:r>
        <w:t>Oceny mogą być zróżnicowane przez stosowanie „+” i „ – „ przy  punktacji granicznej</w:t>
      </w:r>
    </w:p>
    <w:p w:rsidR="000F3050" w:rsidRDefault="000F3050" w:rsidP="000F3050">
      <w:pPr>
        <w:tabs>
          <w:tab w:val="left" w:pos="1905"/>
        </w:tabs>
        <w:jc w:val="both"/>
      </w:pPr>
    </w:p>
    <w:p w:rsidR="000F3050" w:rsidRDefault="000F3050" w:rsidP="000F3050">
      <w:pPr>
        <w:tabs>
          <w:tab w:val="left" w:pos="1905"/>
        </w:tabs>
        <w:jc w:val="both"/>
        <w:rPr>
          <w:u w:val="single"/>
        </w:rPr>
      </w:pPr>
      <w:r>
        <w:rPr>
          <w:u w:val="single"/>
        </w:rPr>
        <w:t>II. Wypowiedzi ustne:</w:t>
      </w:r>
    </w:p>
    <w:p w:rsidR="00A301D2" w:rsidRDefault="00A301D2" w:rsidP="00A301D2">
      <w:pPr>
        <w:tabs>
          <w:tab w:val="left" w:pos="1905"/>
          <w:tab w:val="left" w:pos="2775"/>
        </w:tabs>
        <w:jc w:val="both"/>
      </w:pPr>
      <w:r>
        <w:t>Sposób ustalania oceny:</w:t>
      </w:r>
      <w:r>
        <w:tab/>
      </w:r>
    </w:p>
    <w:p w:rsidR="00A301D2" w:rsidRPr="00FD2946" w:rsidRDefault="00A301D2" w:rsidP="00A301D2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celująca: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wskazuje na szczególne zainteresowanie przedmiotem,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</w:t>
      </w:r>
      <w:r>
        <w:rPr>
          <w:rFonts w:asciiTheme="majorHAnsi" w:hAnsiTheme="majorHAnsi" w:cs="Tahoma"/>
          <w:szCs w:val="20"/>
        </w:rPr>
        <w:t>odpowiedź jest bezbłędna</w:t>
      </w:r>
      <w:r w:rsidRPr="00FD2946">
        <w:rPr>
          <w:rFonts w:asciiTheme="majorHAnsi" w:hAnsiTheme="majorHAnsi" w:cs="Tahoma"/>
          <w:szCs w:val="20"/>
        </w:rPr>
        <w:t xml:space="preserve">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zawiera własne przemyślenia i oceny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</w:p>
    <w:p w:rsidR="00A301D2" w:rsidRPr="00FD2946" w:rsidRDefault="00A301D2" w:rsidP="00A301D2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bardzo dobra: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wyczerpująca i zgodna z </w:t>
      </w:r>
      <w:r>
        <w:rPr>
          <w:rFonts w:asciiTheme="majorHAnsi" w:hAnsiTheme="majorHAnsi" w:cs="Tahoma"/>
          <w:szCs w:val="20"/>
        </w:rPr>
        <w:t>treściami przewidywanymi w planach wynikowych z danego zagadnienia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swobodnie operuje faktami </w:t>
      </w:r>
      <w:r>
        <w:rPr>
          <w:rFonts w:asciiTheme="majorHAnsi" w:hAnsiTheme="majorHAnsi" w:cs="Tahoma"/>
          <w:szCs w:val="20"/>
        </w:rPr>
        <w:t xml:space="preserve"> i </w:t>
      </w:r>
      <w:r w:rsidRPr="00FD2946">
        <w:rPr>
          <w:rFonts w:asciiTheme="majorHAnsi" w:hAnsiTheme="majorHAnsi" w:cs="Tahoma"/>
          <w:szCs w:val="20"/>
        </w:rPr>
        <w:t xml:space="preserve">dostrzega związków między </w:t>
      </w:r>
      <w:r>
        <w:rPr>
          <w:rFonts w:asciiTheme="majorHAnsi" w:hAnsiTheme="majorHAnsi" w:cs="Tahoma"/>
          <w:szCs w:val="20"/>
        </w:rPr>
        <w:t>nimi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  <w:u w:val="single"/>
        </w:rPr>
        <w:t>ocena dobra</w:t>
      </w:r>
      <w:r w:rsidRPr="00FD2946">
        <w:rPr>
          <w:rFonts w:asciiTheme="majorHAnsi" w:hAnsiTheme="majorHAnsi" w:cs="Tahoma"/>
          <w:szCs w:val="20"/>
        </w:rPr>
        <w:t xml:space="preserve">: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zasadniczo samodzielna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zawiera większość wymaganych treści </w:t>
      </w:r>
      <w:r>
        <w:rPr>
          <w:rFonts w:asciiTheme="majorHAnsi" w:hAnsiTheme="majorHAnsi" w:cs="Tahoma"/>
          <w:szCs w:val="20"/>
        </w:rPr>
        <w:t>zawartych w planach wynikowych z danego zagadnienia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poprawna pod względem języka, nieliczne błędy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nie wyczerpuje zagadnienia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dostateczna: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zna najważniejsze fakty, potrafi je zinterpretować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odbywa się przy niewielkiej pomocy nauczyciela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występują nieliczne błędy rzeczowe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</w:p>
    <w:p w:rsidR="00A301D2" w:rsidRPr="00FD2946" w:rsidRDefault="00A301D2" w:rsidP="00A301D2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dopuszczająca: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zna podstawowe fakty i przy pomocy nauczyciela udziela odpowiedzi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podczas odpowiedzi możliwe są liczne błędy ( merytoryczne i w sposobie prezentowania)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</w:p>
    <w:p w:rsidR="00A301D2" w:rsidRPr="00FD2946" w:rsidRDefault="00A301D2" w:rsidP="00A301D2">
      <w:pPr>
        <w:rPr>
          <w:rFonts w:asciiTheme="majorHAnsi" w:hAnsiTheme="majorHAnsi" w:cs="Tahoma"/>
          <w:szCs w:val="20"/>
          <w:u w:val="single"/>
        </w:rPr>
      </w:pPr>
      <w:r w:rsidRPr="00FD2946">
        <w:rPr>
          <w:rFonts w:asciiTheme="majorHAnsi" w:hAnsiTheme="majorHAnsi" w:cs="Tahoma"/>
          <w:szCs w:val="20"/>
          <w:u w:val="single"/>
        </w:rPr>
        <w:t xml:space="preserve">ocena niedostateczna: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odpowiedź nie spełnia wymaganych podanych powyżej kryteriów ocen pozytywnych 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uczeń nie zna podstawowych terminów, pojęć i procesów historycznych.</w:t>
      </w:r>
    </w:p>
    <w:p w:rsidR="00A301D2" w:rsidRPr="00FD2946" w:rsidRDefault="00A301D2" w:rsidP="00A301D2">
      <w:pPr>
        <w:rPr>
          <w:rFonts w:asciiTheme="majorHAnsi" w:hAnsiTheme="majorHAnsi" w:cs="Tahoma"/>
          <w:szCs w:val="20"/>
        </w:rPr>
      </w:pPr>
      <w:r w:rsidRPr="00FD2946">
        <w:rPr>
          <w:rFonts w:asciiTheme="majorHAnsi" w:hAnsiTheme="majorHAnsi" w:cs="Tahoma"/>
          <w:szCs w:val="20"/>
        </w:rPr>
        <w:sym w:font="Symbol" w:char="F0B7"/>
      </w:r>
      <w:r w:rsidRPr="00FD2946">
        <w:rPr>
          <w:rFonts w:asciiTheme="majorHAnsi" w:hAnsiTheme="majorHAnsi" w:cs="Tahoma"/>
          <w:szCs w:val="20"/>
        </w:rPr>
        <w:t xml:space="preserve"> </w:t>
      </w:r>
      <w:r>
        <w:rPr>
          <w:rFonts w:asciiTheme="majorHAnsi" w:hAnsiTheme="majorHAnsi" w:cs="Tahoma"/>
          <w:szCs w:val="20"/>
        </w:rPr>
        <w:t>uczeń nie udziela odpowiedzi mimo pomocy ze strony nauczyciela</w:t>
      </w:r>
    </w:p>
    <w:p w:rsidR="00A301D2" w:rsidRDefault="00A301D2" w:rsidP="000F3050">
      <w:pPr>
        <w:tabs>
          <w:tab w:val="left" w:pos="1905"/>
        </w:tabs>
        <w:jc w:val="both"/>
      </w:pPr>
    </w:p>
    <w:p w:rsidR="000F3050" w:rsidRDefault="000F3050" w:rsidP="000F3050">
      <w:pPr>
        <w:tabs>
          <w:tab w:val="left" w:pos="1905"/>
        </w:tabs>
        <w:jc w:val="both"/>
      </w:pPr>
      <w:r>
        <w:rPr>
          <w:u w:val="single"/>
        </w:rPr>
        <w:lastRenderedPageBreak/>
        <w:t>III. Prace domowe ( mogą mieć również charakter pracy z mapą lub tekstem źródłowym)</w:t>
      </w:r>
    </w:p>
    <w:p w:rsidR="000F3050" w:rsidRDefault="000F3050" w:rsidP="000F3050">
      <w:pPr>
        <w:tabs>
          <w:tab w:val="left" w:pos="1905"/>
        </w:tabs>
        <w:jc w:val="both"/>
      </w:pPr>
      <w:r>
        <w:t>Sposoby ustalania oceny:</w:t>
      </w:r>
    </w:p>
    <w:p w:rsidR="000F3050" w:rsidRDefault="000F3050" w:rsidP="000F3050">
      <w:pPr>
        <w:numPr>
          <w:ilvl w:val="0"/>
          <w:numId w:val="35"/>
        </w:numPr>
        <w:tabs>
          <w:tab w:val="left" w:pos="1905"/>
        </w:tabs>
        <w:suppressAutoHyphens/>
        <w:jc w:val="both"/>
      </w:pPr>
      <w:r>
        <w:t>celujący – praca zawiera wszystkie informacje wiążące się z jej tematem, praca nie zawiera błędów</w:t>
      </w:r>
    </w:p>
    <w:p w:rsidR="000F3050" w:rsidRDefault="000F3050" w:rsidP="000F3050">
      <w:pPr>
        <w:numPr>
          <w:ilvl w:val="0"/>
          <w:numId w:val="35"/>
        </w:numPr>
        <w:tabs>
          <w:tab w:val="left" w:pos="1905"/>
        </w:tabs>
        <w:suppressAutoHyphens/>
        <w:jc w:val="both"/>
      </w:pPr>
      <w:r>
        <w:t>bardzo dobry – praca zawiera wszystkie istotne podobieństwa i różnice, praca nie zawiera błędów, styl poprawny, logiczna konstrukcja wywodu</w:t>
      </w:r>
    </w:p>
    <w:p w:rsidR="000F3050" w:rsidRDefault="000F3050" w:rsidP="000F3050">
      <w:pPr>
        <w:numPr>
          <w:ilvl w:val="0"/>
          <w:numId w:val="35"/>
        </w:numPr>
        <w:tabs>
          <w:tab w:val="left" w:pos="1905"/>
        </w:tabs>
        <w:suppressAutoHyphens/>
        <w:jc w:val="both"/>
      </w:pPr>
      <w:r>
        <w:t>dobry – co najmniej po dwie poprawne informacje na dany temat, w pracy nie mogą się znaleźć rażące błędy, pojedyncze błędy stylistyczne o ortograficzne,</w:t>
      </w:r>
    </w:p>
    <w:p w:rsidR="000F3050" w:rsidRDefault="000F3050" w:rsidP="000F3050">
      <w:pPr>
        <w:numPr>
          <w:ilvl w:val="0"/>
          <w:numId w:val="35"/>
        </w:numPr>
        <w:tabs>
          <w:tab w:val="left" w:pos="1905"/>
        </w:tabs>
        <w:suppressAutoHyphens/>
        <w:jc w:val="both"/>
      </w:pPr>
      <w:r>
        <w:t>dostateczny – wskazanie co najmniej po jednej trafnej informacji na dany temat, praca może zawierać błędy</w:t>
      </w:r>
    </w:p>
    <w:p w:rsidR="000F3050" w:rsidRDefault="000F3050" w:rsidP="000F3050">
      <w:pPr>
        <w:numPr>
          <w:ilvl w:val="0"/>
          <w:numId w:val="35"/>
        </w:numPr>
        <w:tabs>
          <w:tab w:val="left" w:pos="1905"/>
        </w:tabs>
        <w:suppressAutoHyphens/>
        <w:jc w:val="both"/>
      </w:pPr>
      <w:r>
        <w:t>dopuszczający – wskazanie co najmniej jednego podobieństwa lub różnicy, praca zawiera błędy, nie wyczerpuje tematu</w:t>
      </w:r>
    </w:p>
    <w:p w:rsidR="000F3050" w:rsidRPr="00921CD1" w:rsidRDefault="000F3050" w:rsidP="000F3050">
      <w:pPr>
        <w:numPr>
          <w:ilvl w:val="0"/>
          <w:numId w:val="35"/>
        </w:numPr>
        <w:tabs>
          <w:tab w:val="left" w:pos="1905"/>
        </w:tabs>
        <w:suppressAutoHyphens/>
        <w:jc w:val="both"/>
        <w:rPr>
          <w:u w:val="single"/>
        </w:rPr>
      </w:pPr>
      <w:r>
        <w:t xml:space="preserve">niedostateczny – błędy rzeczowe, praca chaotyczna i nielogiczna. </w:t>
      </w:r>
    </w:p>
    <w:p w:rsidR="000F3050" w:rsidRPr="00921CD1" w:rsidRDefault="000F3050" w:rsidP="000F3050">
      <w:pPr>
        <w:tabs>
          <w:tab w:val="left" w:pos="1905"/>
        </w:tabs>
        <w:ind w:left="720"/>
        <w:jc w:val="both"/>
        <w:rPr>
          <w:u w:val="single"/>
        </w:rPr>
      </w:pPr>
    </w:p>
    <w:p w:rsidR="000F3050" w:rsidRDefault="000F3050" w:rsidP="000F3050">
      <w:pPr>
        <w:tabs>
          <w:tab w:val="left" w:pos="1905"/>
        </w:tabs>
        <w:jc w:val="both"/>
      </w:pPr>
      <w:r>
        <w:t>Sposoby oceniania umiejętności posługiwania się mapą:</w:t>
      </w:r>
    </w:p>
    <w:p w:rsidR="000F3050" w:rsidRDefault="000F3050" w:rsidP="000F3050">
      <w:pPr>
        <w:pStyle w:val="Akapitzlist"/>
        <w:numPr>
          <w:ilvl w:val="0"/>
          <w:numId w:val="39"/>
        </w:numPr>
        <w:tabs>
          <w:tab w:val="left" w:pos="1905"/>
        </w:tabs>
        <w:suppressAutoHyphens/>
        <w:jc w:val="both"/>
      </w:pPr>
      <w:r>
        <w:t>Celujący – w sposób samodzielny i sprawny posługuje się każdym rodzajem mapy, niezależnie od stanu jej przydatności do danego zagadn</w:t>
      </w:r>
      <w:r w:rsidR="00CB7D21">
        <w:t>ienia politycznego, społecznego lub ekonomicznego</w:t>
      </w:r>
    </w:p>
    <w:p w:rsidR="000F3050" w:rsidRDefault="000F3050" w:rsidP="000F3050">
      <w:pPr>
        <w:pStyle w:val="Akapitzlist"/>
        <w:numPr>
          <w:ilvl w:val="0"/>
          <w:numId w:val="39"/>
        </w:numPr>
        <w:tabs>
          <w:tab w:val="left" w:pos="1905"/>
        </w:tabs>
        <w:suppressAutoHyphens/>
        <w:jc w:val="both"/>
      </w:pPr>
      <w:r>
        <w:t>Bardzo dobry – w sposób samodzielny i sprawny posługuje się każdym rodzajem mapy, o ile jest on dopasowan</w:t>
      </w:r>
      <w:r w:rsidR="00CB7D21">
        <w:t>y do danego zagadnienie społecznego, politycznego lub ekonomicznego</w:t>
      </w:r>
    </w:p>
    <w:p w:rsidR="000F3050" w:rsidRDefault="000F3050" w:rsidP="000F3050">
      <w:pPr>
        <w:pStyle w:val="Akapitzlist"/>
        <w:numPr>
          <w:ilvl w:val="0"/>
          <w:numId w:val="39"/>
        </w:numPr>
        <w:tabs>
          <w:tab w:val="left" w:pos="1905"/>
        </w:tabs>
        <w:suppressAutoHyphens/>
        <w:jc w:val="both"/>
      </w:pPr>
      <w:r>
        <w:t>Dobry – w sposób samodzielny i sprawny posługuje się każdym rodzajem mapy, jeżeli jest on dopasowany do danego zagadnienia</w:t>
      </w:r>
    </w:p>
    <w:p w:rsidR="000F3050" w:rsidRDefault="000F3050" w:rsidP="000F3050">
      <w:pPr>
        <w:pStyle w:val="Akapitzlist"/>
        <w:numPr>
          <w:ilvl w:val="0"/>
          <w:numId w:val="39"/>
        </w:numPr>
        <w:tabs>
          <w:tab w:val="left" w:pos="1905"/>
        </w:tabs>
        <w:suppressAutoHyphens/>
        <w:jc w:val="both"/>
      </w:pPr>
      <w:r>
        <w:t>Dostateczny – przy pomocy nauczyciela potra</w:t>
      </w:r>
      <w:r w:rsidR="00CB7D21">
        <w:t>fi wskazać na mapie administracyjnej państwa, stolice, zależności terytorialne, zmiany granic, państwa należące do sojuszy ekonomicznych i militarnych, państwa rozwinięte i zacofane gospodarczo</w:t>
      </w:r>
    </w:p>
    <w:p w:rsidR="000F3050" w:rsidRDefault="000F3050" w:rsidP="00CB7D21">
      <w:pPr>
        <w:pStyle w:val="Akapitzlist"/>
        <w:numPr>
          <w:ilvl w:val="0"/>
          <w:numId w:val="39"/>
        </w:numPr>
        <w:tabs>
          <w:tab w:val="left" w:pos="1905"/>
        </w:tabs>
        <w:suppressAutoHyphens/>
        <w:jc w:val="both"/>
      </w:pPr>
      <w:r>
        <w:t>Dopuszczający – na wskazanym przez nauczyciela obszarze potrafi znaleźć</w:t>
      </w:r>
      <w:r w:rsidR="00CB7D21" w:rsidRPr="00CB7D21">
        <w:t xml:space="preserve"> </w:t>
      </w:r>
      <w:r w:rsidR="00CB7D21">
        <w:t>na mapie administracyjnej państwa, stolice, państwa należące do sojuszy ekonomicznych i militarnych, państwa rozwinięte i zacofane gospodarczo</w:t>
      </w:r>
    </w:p>
    <w:p w:rsidR="000F3050" w:rsidRPr="00921CD1" w:rsidRDefault="000F3050" w:rsidP="000F3050">
      <w:pPr>
        <w:pStyle w:val="Akapitzlist"/>
        <w:numPr>
          <w:ilvl w:val="0"/>
          <w:numId w:val="39"/>
        </w:numPr>
        <w:tabs>
          <w:tab w:val="left" w:pos="1905"/>
        </w:tabs>
        <w:suppressAutoHyphens/>
        <w:jc w:val="both"/>
      </w:pPr>
      <w:r>
        <w:t>Niedostateczny – pomimo pomocy nauczyciela nie potrafi wykazać się podstawową umiejętnością pracy z mapą</w:t>
      </w:r>
    </w:p>
    <w:p w:rsidR="000F3050" w:rsidRDefault="000F3050" w:rsidP="000F3050">
      <w:pPr>
        <w:tabs>
          <w:tab w:val="left" w:pos="1905"/>
        </w:tabs>
        <w:jc w:val="both"/>
      </w:pPr>
    </w:p>
    <w:p w:rsidR="000F3050" w:rsidRDefault="000F3050" w:rsidP="000F3050">
      <w:pPr>
        <w:tabs>
          <w:tab w:val="left" w:pos="1905"/>
        </w:tabs>
        <w:jc w:val="both"/>
      </w:pPr>
      <w:r>
        <w:t>Sposoby oceniania umiejętności analizy tekstu źródłowego:</w:t>
      </w:r>
    </w:p>
    <w:p w:rsidR="000F3050" w:rsidRDefault="000F3050" w:rsidP="000F3050">
      <w:pPr>
        <w:pStyle w:val="Akapitzlist"/>
        <w:numPr>
          <w:ilvl w:val="0"/>
          <w:numId w:val="40"/>
        </w:numPr>
        <w:tabs>
          <w:tab w:val="left" w:pos="1905"/>
        </w:tabs>
        <w:suppressAutoHyphens/>
        <w:jc w:val="both"/>
      </w:pPr>
      <w:r>
        <w:t>Celujący – dokonuje prawidłowej analizy tekstu źródłowego, postawić własne pytania do tekstu, na podstawie własnych wniosków określić konsekwencje przedstawionych zjawisk, odnieść wiadomości z tekstu do znanej sobie faktografii, dokonać całkowitej krytyki źródła</w:t>
      </w:r>
    </w:p>
    <w:p w:rsidR="000F3050" w:rsidRDefault="000F3050" w:rsidP="000F3050">
      <w:pPr>
        <w:pStyle w:val="Akapitzlist"/>
        <w:numPr>
          <w:ilvl w:val="0"/>
          <w:numId w:val="40"/>
        </w:numPr>
        <w:tabs>
          <w:tab w:val="left" w:pos="1905"/>
        </w:tabs>
        <w:suppressAutoHyphens/>
        <w:jc w:val="both"/>
      </w:pPr>
      <w:r>
        <w:t>Bardzo dobry – potrafi skorzystać ze wskazówek nauczyciela dokonując analizy tekstu źródłowego, postawić własne pytania do tekstu, na podstawie własnych wniosków określić konsekwencje przedstawionych zjawisk, dokonać analizy źródła</w:t>
      </w:r>
    </w:p>
    <w:p w:rsidR="000F3050" w:rsidRDefault="000F3050" w:rsidP="000F3050">
      <w:pPr>
        <w:pStyle w:val="Akapitzlist"/>
        <w:numPr>
          <w:ilvl w:val="0"/>
          <w:numId w:val="40"/>
        </w:numPr>
        <w:tabs>
          <w:tab w:val="left" w:pos="1905"/>
        </w:tabs>
        <w:suppressAutoHyphens/>
        <w:jc w:val="both"/>
      </w:pPr>
      <w:r>
        <w:t>Dobry – z pomocą nauczyciela dokonać analizy źródła postawić własne pytania do tekstu, dokonać ogólnej krytyki źródła,</w:t>
      </w:r>
    </w:p>
    <w:p w:rsidR="000F3050" w:rsidRDefault="000F3050" w:rsidP="000F3050">
      <w:pPr>
        <w:pStyle w:val="Akapitzlist"/>
        <w:numPr>
          <w:ilvl w:val="0"/>
          <w:numId w:val="40"/>
        </w:numPr>
        <w:tabs>
          <w:tab w:val="left" w:pos="1905"/>
        </w:tabs>
        <w:suppressAutoHyphens/>
        <w:jc w:val="both"/>
      </w:pPr>
      <w:r>
        <w:t>Dostateczny – dokonuje ogólnej analizy tekstu w oparciu o podane pytania, konstruuje własne pytania, dokonuje korelacji wiadomości z tekstu i wiadomości z podręcznika, określa rodzaj źródła</w:t>
      </w:r>
    </w:p>
    <w:p w:rsidR="000F3050" w:rsidRDefault="000F3050" w:rsidP="000F3050">
      <w:pPr>
        <w:pStyle w:val="Akapitzlist"/>
        <w:numPr>
          <w:ilvl w:val="0"/>
          <w:numId w:val="40"/>
        </w:numPr>
        <w:tabs>
          <w:tab w:val="left" w:pos="1905"/>
        </w:tabs>
        <w:suppressAutoHyphens/>
        <w:jc w:val="both"/>
      </w:pPr>
      <w:r>
        <w:t>Dopuszczający – przy pomocy nauczyciela opowiada tekst źródłowy, odnosi tekst do epoki w której powstał, określić jego rodzaj</w:t>
      </w:r>
    </w:p>
    <w:p w:rsidR="000F3050" w:rsidRDefault="000F3050" w:rsidP="000F3050">
      <w:pPr>
        <w:pStyle w:val="Akapitzlist"/>
        <w:numPr>
          <w:ilvl w:val="0"/>
          <w:numId w:val="40"/>
        </w:numPr>
        <w:tabs>
          <w:tab w:val="left" w:pos="1905"/>
        </w:tabs>
        <w:suppressAutoHyphens/>
        <w:jc w:val="both"/>
      </w:pPr>
      <w:r>
        <w:t xml:space="preserve">Niedostateczny – uczeń, który nie spełnia wymagań na ocenę dopuszczającą otrzymuje stopień niedostateczny </w:t>
      </w:r>
    </w:p>
    <w:p w:rsidR="000F3050" w:rsidRPr="003229B5" w:rsidRDefault="000F3050" w:rsidP="000F3050">
      <w:pPr>
        <w:pStyle w:val="Akapitzlist"/>
        <w:tabs>
          <w:tab w:val="left" w:pos="1905"/>
        </w:tabs>
        <w:jc w:val="both"/>
      </w:pPr>
    </w:p>
    <w:p w:rsidR="000F3050" w:rsidRDefault="000F3050" w:rsidP="000F3050">
      <w:pPr>
        <w:tabs>
          <w:tab w:val="left" w:pos="1905"/>
        </w:tabs>
        <w:jc w:val="both"/>
      </w:pPr>
      <w:r>
        <w:rPr>
          <w:u w:val="single"/>
        </w:rPr>
        <w:t>IV. Prezentacja</w:t>
      </w:r>
    </w:p>
    <w:p w:rsidR="000F3050" w:rsidRDefault="000F3050" w:rsidP="000F3050">
      <w:pPr>
        <w:numPr>
          <w:ilvl w:val="0"/>
          <w:numId w:val="36"/>
        </w:numPr>
        <w:suppressAutoHyphens/>
        <w:jc w:val="both"/>
      </w:pPr>
      <w:r>
        <w:t>Celujący – prezentacja zawiera ilustracje, różnego tupu tabele, zestawienia przedstawiające problematyką, krytyczna ocena informacji, prezentacja zmieściła się w wyznaczonym czasie</w:t>
      </w:r>
    </w:p>
    <w:p w:rsidR="000F3050" w:rsidRDefault="000F3050" w:rsidP="000F3050">
      <w:pPr>
        <w:numPr>
          <w:ilvl w:val="0"/>
          <w:numId w:val="36"/>
        </w:numPr>
        <w:suppressAutoHyphens/>
        <w:jc w:val="both"/>
      </w:pPr>
      <w:r>
        <w:t>Bardzo dobry – odpowiedni dobór materiałów oraz ich liczba i jakość, praca zawiera ilustracje dotyczące problematyki, klarowny układ informacji, staranne wykonania</w:t>
      </w:r>
    </w:p>
    <w:p w:rsidR="000F3050" w:rsidRDefault="000F3050" w:rsidP="000F3050">
      <w:pPr>
        <w:numPr>
          <w:ilvl w:val="0"/>
          <w:numId w:val="36"/>
        </w:numPr>
        <w:suppressAutoHyphens/>
        <w:jc w:val="both"/>
      </w:pPr>
      <w:r>
        <w:t>Dobry – prezentacja miała wyraźnie wyodrębnione wprowadzenie, rozwiniecie i zakończenie, język prezentacji pozwala na zrozumienie treści, akcentowane są najważniejsze punkty prezentacji, ilość i jakość wykorzystanych pomocy była wystarczająca</w:t>
      </w:r>
    </w:p>
    <w:p w:rsidR="000F3050" w:rsidRDefault="000F3050" w:rsidP="000F3050">
      <w:pPr>
        <w:numPr>
          <w:ilvl w:val="0"/>
          <w:numId w:val="36"/>
        </w:numPr>
        <w:suppressAutoHyphens/>
        <w:jc w:val="both"/>
      </w:pPr>
      <w:r>
        <w:lastRenderedPageBreak/>
        <w:t>Dostateczny – prezentacja nie zmieściła się w wyznaczonym czasie, nie było wyraźnego wyodrębnienia wprowadzenia, rozwinięcia i zakończenia, niewielka ilość ilustracji</w:t>
      </w:r>
    </w:p>
    <w:p w:rsidR="000F3050" w:rsidRDefault="000F3050" w:rsidP="000F3050">
      <w:pPr>
        <w:numPr>
          <w:ilvl w:val="0"/>
          <w:numId w:val="36"/>
        </w:numPr>
        <w:suppressAutoHyphens/>
        <w:jc w:val="both"/>
      </w:pPr>
      <w:r>
        <w:t>Dopuszczający – prezentacja uboga zarówno w ilustrację jaki i obowiązujące treści, język prezentacji chaotyczny, brak podziału na wstęp, rozwiniecie iż zakończenie, wykorzystane pomoce nie były związane z prezentacją</w:t>
      </w:r>
    </w:p>
    <w:p w:rsidR="000F3050" w:rsidRDefault="000F3050" w:rsidP="000F3050">
      <w:pPr>
        <w:numPr>
          <w:ilvl w:val="0"/>
          <w:numId w:val="36"/>
        </w:numPr>
        <w:suppressAutoHyphens/>
        <w:jc w:val="both"/>
        <w:rPr>
          <w:u w:val="single"/>
        </w:rPr>
      </w:pPr>
      <w:r>
        <w:t>Niedostateczny – praca nie zgodna z tematem, chaotyczna, brak podziału na wstęp, rozwiniecie i zakończenie, zbyt krótka</w:t>
      </w:r>
    </w:p>
    <w:p w:rsidR="000F3050" w:rsidRDefault="000F3050" w:rsidP="000F3050">
      <w:pPr>
        <w:tabs>
          <w:tab w:val="left" w:pos="2130"/>
        </w:tabs>
        <w:jc w:val="both"/>
        <w:rPr>
          <w:u w:val="single"/>
        </w:rPr>
      </w:pPr>
    </w:p>
    <w:p w:rsidR="000F3050" w:rsidRDefault="000F3050" w:rsidP="000F3050">
      <w:pPr>
        <w:tabs>
          <w:tab w:val="left" w:pos="2130"/>
        </w:tabs>
        <w:ind w:left="720"/>
        <w:jc w:val="both"/>
        <w:rPr>
          <w:b/>
        </w:rPr>
      </w:pPr>
    </w:p>
    <w:p w:rsidR="008D40D5" w:rsidRDefault="008D40D5" w:rsidP="00666E83">
      <w:pPr>
        <w:tabs>
          <w:tab w:val="left" w:pos="851"/>
        </w:tabs>
        <w:jc w:val="center"/>
        <w:rPr>
          <w:b/>
          <w:sz w:val="32"/>
          <w:u w:val="single"/>
        </w:rPr>
      </w:pPr>
    </w:p>
    <w:p w:rsidR="000F3050" w:rsidRDefault="000F3050" w:rsidP="00666E83">
      <w:pPr>
        <w:tabs>
          <w:tab w:val="left" w:pos="851"/>
        </w:tabs>
        <w:jc w:val="center"/>
        <w:rPr>
          <w:b/>
          <w:sz w:val="32"/>
          <w:u w:val="single"/>
        </w:rPr>
      </w:pPr>
      <w:r w:rsidRPr="00512556">
        <w:rPr>
          <w:b/>
          <w:sz w:val="32"/>
          <w:u w:val="single"/>
        </w:rPr>
        <w:t xml:space="preserve">Uczniowie z dysfunkcjami orzeczonymi przez poradnie psychologiczno </w:t>
      </w:r>
      <w:r>
        <w:rPr>
          <w:b/>
          <w:sz w:val="32"/>
          <w:u w:val="single"/>
        </w:rPr>
        <w:t>–</w:t>
      </w:r>
      <w:r w:rsidRPr="00512556">
        <w:rPr>
          <w:b/>
          <w:sz w:val="32"/>
          <w:u w:val="single"/>
        </w:rPr>
        <w:t xml:space="preserve"> pedagogiczne</w:t>
      </w:r>
    </w:p>
    <w:p w:rsidR="000F3050" w:rsidRDefault="000F3050" w:rsidP="000F3050">
      <w:pPr>
        <w:rPr>
          <w:rFonts w:asciiTheme="majorHAnsi" w:hAnsiTheme="majorHAnsi" w:cs="Tahoma"/>
          <w:b/>
          <w:szCs w:val="22"/>
        </w:rPr>
      </w:pPr>
    </w:p>
    <w:p w:rsidR="008D40D5" w:rsidRDefault="008D40D5" w:rsidP="000F3050">
      <w:pPr>
        <w:rPr>
          <w:rFonts w:asciiTheme="majorHAnsi" w:hAnsiTheme="majorHAnsi" w:cs="Tahoma"/>
          <w:b/>
          <w:szCs w:val="22"/>
        </w:rPr>
      </w:pPr>
    </w:p>
    <w:p w:rsidR="000F3050" w:rsidRDefault="000F3050" w:rsidP="000F3050">
      <w:pPr>
        <w:rPr>
          <w:rFonts w:asciiTheme="majorHAnsi" w:hAnsiTheme="majorHAnsi" w:cs="Tahoma"/>
          <w:b/>
          <w:szCs w:val="22"/>
        </w:rPr>
      </w:pPr>
      <w:r w:rsidRPr="008B0652">
        <w:rPr>
          <w:rFonts w:asciiTheme="majorHAnsi" w:hAnsiTheme="majorHAnsi" w:cs="Tahoma"/>
          <w:b/>
          <w:szCs w:val="22"/>
        </w:rPr>
        <w:t xml:space="preserve"> KRYTERIA WYMAGAŃ W STOSUNKU DO UCZNIÓW Z DYSFUNKCJAMI.</w:t>
      </w:r>
    </w:p>
    <w:p w:rsidR="00BE5BD2" w:rsidRPr="008B0652" w:rsidRDefault="00BE5BD2" w:rsidP="00BE5BD2">
      <w:pPr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>Uczniowie posiadający opinię poradni psychologiczno-pedagogicznej o specyficznych trudnościach w uczeniu się oraz uczni</w:t>
      </w:r>
      <w:r w:rsidR="00CB7D21">
        <w:rPr>
          <w:rFonts w:asciiTheme="majorHAnsi" w:hAnsiTheme="majorHAnsi" w:cs="Tahoma"/>
          <w:szCs w:val="22"/>
        </w:rPr>
        <w:t>owie posiadający orzeczenie o niepełnosprawności intelektualnej w stopniu lekkim</w:t>
      </w:r>
      <w:r w:rsidRPr="008B0652">
        <w:rPr>
          <w:rFonts w:asciiTheme="majorHAnsi" w:hAnsiTheme="majorHAnsi" w:cs="Tahoma"/>
          <w:szCs w:val="22"/>
        </w:rPr>
        <w:t xml:space="preserve"> są oceniani z uwzględnieniem zaleceń poradni. </w:t>
      </w:r>
    </w:p>
    <w:p w:rsidR="00BE5BD2" w:rsidRPr="008B0652" w:rsidRDefault="00BE5BD2" w:rsidP="00BE5BD2">
      <w:pPr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 xml:space="preserve"> Nauczyciel dostosowuje wymagania edukacyjne do indywidualnych potrzeb psychofizycznych i edukacyjnych ucznia posiadającego opinie poradni psychologiczno- pedagogicznej o specyficznych trudnościach w uczeniu się. </w:t>
      </w:r>
    </w:p>
    <w:p w:rsidR="00BE5BD2" w:rsidRDefault="00BE5BD2" w:rsidP="00BE5BD2">
      <w:pPr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 xml:space="preserve"> W stosunku wszystkich uczniów posiadających dysfunkcję zastosowane zostaną zasady wzmacniania poczucia własnej wartości, bezpieczeństwa, motywowania do pracy i doceniania małych sukcesów.</w:t>
      </w:r>
    </w:p>
    <w:p w:rsidR="00BE5BD2" w:rsidRDefault="00BE5BD2" w:rsidP="00BE5BD2">
      <w:pPr>
        <w:rPr>
          <w:rFonts w:asciiTheme="majorHAnsi" w:hAnsiTheme="majorHAnsi" w:cs="Tahoma"/>
          <w:szCs w:val="22"/>
        </w:rPr>
      </w:pPr>
    </w:p>
    <w:p w:rsidR="00BE5BD2" w:rsidRDefault="00BE5BD2" w:rsidP="00BE5BD2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celująca</w:t>
      </w:r>
      <w:r>
        <w:rPr>
          <w:rFonts w:asciiTheme="majorHAnsi" w:hAnsiTheme="majorHAnsi" w:cs="Tahoma"/>
          <w:szCs w:val="22"/>
        </w:rPr>
        <w:t>, gdy podczas wykonywania kart pracy, analizy tekstu źródłowego, prezentacji, poleceń pracuje całkowicie samodzielnie. Wykonanie wymienionych zadań poprzedzone jest pracą z nauczycielem nad opanowaniem danych umiejętności, wiadomości;</w:t>
      </w:r>
    </w:p>
    <w:p w:rsidR="00BE5BD2" w:rsidRDefault="00BE5BD2" w:rsidP="00BE5BD2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bardzo dobrą</w:t>
      </w:r>
      <w:r>
        <w:rPr>
          <w:rFonts w:asciiTheme="majorHAnsi" w:hAnsiTheme="majorHAnsi" w:cs="Tahoma"/>
          <w:szCs w:val="22"/>
        </w:rPr>
        <w:t>, gdy pracuje samodzielnie, odwołując się do wypracowanych sposobów działanie;</w:t>
      </w:r>
    </w:p>
    <w:p w:rsidR="00BE5BD2" w:rsidRDefault="00BE5BD2" w:rsidP="00BE5BD2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dobrą</w:t>
      </w:r>
      <w:r>
        <w:rPr>
          <w:rFonts w:asciiTheme="majorHAnsi" w:hAnsiTheme="majorHAnsi" w:cs="Tahoma"/>
          <w:szCs w:val="22"/>
        </w:rPr>
        <w:t>, gdy korzysta z wypracowanych schematów, ale potrzebuje w niewielkim stopniu pomocy nauczyciela;</w:t>
      </w:r>
    </w:p>
    <w:p w:rsidR="00BE5BD2" w:rsidRDefault="00BE5BD2" w:rsidP="00BE5BD2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dostateczną</w:t>
      </w:r>
      <w:r>
        <w:rPr>
          <w:rFonts w:asciiTheme="majorHAnsi" w:hAnsiTheme="majorHAnsi" w:cs="Tahoma"/>
          <w:szCs w:val="22"/>
        </w:rPr>
        <w:t>, gdy wykona swoją pracę tylko przy pomocy nauczyciel i w oparciu o wypracowane schematy;</w:t>
      </w:r>
    </w:p>
    <w:p w:rsidR="00BE5BD2" w:rsidRDefault="00BE5BD2" w:rsidP="00BE5BD2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dopuszczającą</w:t>
      </w:r>
      <w:r>
        <w:rPr>
          <w:rFonts w:asciiTheme="majorHAnsi" w:hAnsiTheme="majorHAnsi" w:cs="Tahoma"/>
          <w:szCs w:val="22"/>
        </w:rPr>
        <w:t>, gdy nie potrafi wykorzystać wypracowanych schematów, potrzebna jest stała pomoc nauczyciela;</w:t>
      </w:r>
    </w:p>
    <w:p w:rsidR="00BE5BD2" w:rsidRDefault="00BE5BD2" w:rsidP="00BE5BD2">
      <w:pPr>
        <w:rPr>
          <w:rFonts w:asciiTheme="majorHAnsi" w:hAnsiTheme="majorHAnsi" w:cs="Tahoma"/>
          <w:szCs w:val="22"/>
        </w:rPr>
      </w:pPr>
      <w:r w:rsidRPr="00B72828">
        <w:rPr>
          <w:rFonts w:asciiTheme="majorHAnsi" w:hAnsiTheme="majorHAnsi" w:cs="Tahoma"/>
          <w:b/>
          <w:szCs w:val="22"/>
        </w:rPr>
        <w:t>Uczeń otrzymuje ocenę niedostateczną</w:t>
      </w:r>
      <w:r>
        <w:rPr>
          <w:rFonts w:asciiTheme="majorHAnsi" w:hAnsiTheme="majorHAnsi" w:cs="Tahoma"/>
          <w:szCs w:val="22"/>
        </w:rPr>
        <w:t>, gdy nie jest w stanie wykonać zadania, polecenia mimo pomocy ze strony nauczyciela.</w:t>
      </w:r>
    </w:p>
    <w:p w:rsidR="00BE5BD2" w:rsidRDefault="00BE5BD2" w:rsidP="00BE5BD2">
      <w:pPr>
        <w:rPr>
          <w:rFonts w:asciiTheme="majorHAnsi" w:hAnsiTheme="majorHAnsi" w:cs="Tahoma"/>
          <w:szCs w:val="22"/>
        </w:rPr>
      </w:pPr>
    </w:p>
    <w:p w:rsidR="00BE5BD2" w:rsidRDefault="00BE5BD2" w:rsidP="00BE5BD2">
      <w:pPr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Kryteria oceniania sprawdzianów i kartkówek dla uczniów z niepełnosprawnością intelektualną w stopniu lekkim oraz o obniżonych możliwościach edukacyjnych:</w:t>
      </w:r>
    </w:p>
    <w:p w:rsidR="00BE5BD2" w:rsidRPr="001C4F47" w:rsidRDefault="00BE5BD2" w:rsidP="00BE5BD2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-0 – 24 % ustalonej liczby punktów – ocena niedostateczna, </w:t>
      </w:r>
    </w:p>
    <w:p w:rsidR="00BE5BD2" w:rsidRPr="001C4F47" w:rsidRDefault="00BE5BD2" w:rsidP="00BE5BD2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-25 – 44 % ustalonej liczby punktów – ocena dopuszczająca, </w:t>
      </w:r>
    </w:p>
    <w:p w:rsidR="00BE5BD2" w:rsidRPr="001C4F47" w:rsidRDefault="00BE5BD2" w:rsidP="00BE5BD2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-45 – 70 % ustalonej liczby punktów – ocena dostateczna, </w:t>
      </w:r>
    </w:p>
    <w:p w:rsidR="00BE5BD2" w:rsidRPr="001C4F47" w:rsidRDefault="00BE5BD2" w:rsidP="00BE5BD2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-71 – 84 % ustalonej liczby punktów – ocena dobra, </w:t>
      </w:r>
    </w:p>
    <w:p w:rsidR="00BE5BD2" w:rsidRPr="001C4F47" w:rsidRDefault="00BE5BD2" w:rsidP="00BE5BD2">
      <w:pPr>
        <w:rPr>
          <w:rFonts w:asciiTheme="majorHAnsi" w:hAnsiTheme="majorHAnsi" w:cs="Tahoma"/>
          <w:szCs w:val="22"/>
        </w:rPr>
      </w:pPr>
      <w:r w:rsidRPr="001C4F47">
        <w:rPr>
          <w:rFonts w:asciiTheme="majorHAnsi" w:hAnsiTheme="majorHAnsi" w:cs="Tahoma"/>
          <w:szCs w:val="22"/>
        </w:rPr>
        <w:t xml:space="preserve">-85 – 94 % ustalonej liczby punktów – ocena bardzo dobra, </w:t>
      </w:r>
    </w:p>
    <w:p w:rsidR="00BE5BD2" w:rsidRPr="001C4F47" w:rsidRDefault="008D40D5" w:rsidP="00BE5BD2">
      <w:pPr>
        <w:rPr>
          <w:rFonts w:asciiTheme="majorHAnsi" w:hAnsiTheme="majorHAnsi" w:cs="Tahoma"/>
          <w:szCs w:val="22"/>
        </w:rPr>
      </w:pPr>
      <w:r>
        <w:rPr>
          <w:rFonts w:asciiTheme="majorHAnsi" w:hAnsiTheme="majorHAnsi" w:cs="Tahoma"/>
          <w:szCs w:val="22"/>
        </w:rPr>
        <w:t>-96</w:t>
      </w:r>
      <w:r w:rsidR="00BE5BD2" w:rsidRPr="001C4F47">
        <w:rPr>
          <w:rFonts w:asciiTheme="majorHAnsi" w:hAnsiTheme="majorHAnsi" w:cs="Tahoma"/>
          <w:szCs w:val="22"/>
        </w:rPr>
        <w:t xml:space="preserve"> – 100 % ustalonej liczby punktów – ocena celująca. </w:t>
      </w:r>
    </w:p>
    <w:p w:rsidR="000F3050" w:rsidRDefault="000F3050" w:rsidP="000F3050">
      <w:pPr>
        <w:rPr>
          <w:rFonts w:asciiTheme="majorHAnsi" w:hAnsiTheme="majorHAnsi" w:cs="Tahoma"/>
          <w:szCs w:val="22"/>
        </w:rPr>
      </w:pPr>
    </w:p>
    <w:p w:rsidR="008D40D5" w:rsidRDefault="008D40D5" w:rsidP="008D40D5">
      <w:pPr>
        <w:jc w:val="both"/>
        <w:rPr>
          <w:b/>
        </w:rPr>
      </w:pPr>
    </w:p>
    <w:p w:rsidR="008D40D5" w:rsidRDefault="008D40D5" w:rsidP="008D40D5">
      <w:pPr>
        <w:jc w:val="both"/>
        <w:rPr>
          <w:b/>
        </w:rPr>
      </w:pPr>
    </w:p>
    <w:p w:rsidR="008D40D5" w:rsidRPr="008D40D5" w:rsidRDefault="008D40D5" w:rsidP="008D40D5">
      <w:pPr>
        <w:jc w:val="both"/>
        <w:rPr>
          <w:b/>
        </w:rPr>
      </w:pPr>
      <w:r w:rsidRPr="008D40D5">
        <w:rPr>
          <w:b/>
        </w:rPr>
        <w:t>Ocena klasyfikacyjna śródroczna oraz ocena roczna jest wystawiana na podstawie średniej ważonej wyliczonej z ocen bieżących.</w:t>
      </w:r>
    </w:p>
    <w:p w:rsidR="008D40D5" w:rsidRPr="003C377E" w:rsidRDefault="008D40D5" w:rsidP="003C377E">
      <w:pPr>
        <w:pStyle w:val="Akapitzlist"/>
        <w:numPr>
          <w:ilvl w:val="0"/>
          <w:numId w:val="46"/>
        </w:num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waga 3: </w:t>
      </w:r>
    </w:p>
    <w:p w:rsidR="008D40D5" w:rsidRPr="003C377E" w:rsidRDefault="008D40D5" w:rsidP="003C377E">
      <w:pPr>
        <w:pStyle w:val="Akapitzlist"/>
        <w:rPr>
          <w:rFonts w:asciiTheme="majorHAnsi" w:hAnsiTheme="majorHAnsi"/>
        </w:rPr>
      </w:pPr>
      <w:r w:rsidRPr="003C377E">
        <w:rPr>
          <w:rFonts w:asciiTheme="majorHAnsi" w:hAnsiTheme="majorHAnsi" w:cs="Tahoma"/>
          <w:szCs w:val="22"/>
        </w:rPr>
        <w:t xml:space="preserve">- </w:t>
      </w:r>
      <w:r w:rsidRPr="003C377E">
        <w:rPr>
          <w:rFonts w:asciiTheme="majorHAnsi" w:hAnsiTheme="majorHAnsi"/>
        </w:rPr>
        <w:t>prace klasowe, sprawdziany, testy sprawdzające</w:t>
      </w:r>
    </w:p>
    <w:p w:rsidR="008D40D5" w:rsidRPr="003C377E" w:rsidRDefault="008D40D5" w:rsidP="008D40D5">
      <w:pPr>
        <w:rPr>
          <w:rFonts w:asciiTheme="majorHAnsi" w:hAnsiTheme="majorHAnsi" w:cs="Tahoma"/>
          <w:szCs w:val="22"/>
        </w:rPr>
      </w:pPr>
      <w:r w:rsidRPr="003C377E">
        <w:rPr>
          <w:rFonts w:asciiTheme="majorHAnsi" w:hAnsiTheme="majorHAnsi" w:cs="Tahoma"/>
          <w:szCs w:val="22"/>
        </w:rPr>
        <w:lastRenderedPageBreak/>
        <w:t xml:space="preserve">      b)  waga 2:</w:t>
      </w:r>
    </w:p>
    <w:p w:rsidR="003C377E" w:rsidRPr="003C377E" w:rsidRDefault="008D40D5" w:rsidP="003C377E">
      <w:pPr>
        <w:rPr>
          <w:rFonts w:asciiTheme="majorHAnsi" w:hAnsiTheme="majorHAnsi" w:cs="Tahoma"/>
          <w:szCs w:val="22"/>
        </w:rPr>
      </w:pPr>
      <w:r w:rsidRPr="003C377E">
        <w:rPr>
          <w:rFonts w:asciiTheme="majorHAnsi" w:hAnsiTheme="majorHAnsi" w:cs="Tahoma"/>
          <w:szCs w:val="22"/>
        </w:rPr>
        <w:t xml:space="preserve">             - </w:t>
      </w:r>
      <w:r w:rsidR="003C377E" w:rsidRPr="003C377E">
        <w:rPr>
          <w:rFonts w:asciiTheme="majorHAnsi" w:hAnsiTheme="majorHAnsi"/>
        </w:rPr>
        <w:t>kartkówki</w:t>
      </w:r>
    </w:p>
    <w:p w:rsidR="003C377E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     - sprawdziany z mniejszej partii materiału</w:t>
      </w:r>
    </w:p>
    <w:p w:rsidR="003C377E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     - prezentacje </w:t>
      </w:r>
    </w:p>
    <w:p w:rsidR="003C377E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     - praca z mapą,</w:t>
      </w:r>
    </w:p>
    <w:p w:rsidR="003C377E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     - aktywność </w:t>
      </w:r>
    </w:p>
    <w:p w:rsidR="003C377E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     - praca z tekstem źródłowym</w:t>
      </w:r>
    </w:p>
    <w:p w:rsidR="003C377E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     - projekt </w:t>
      </w:r>
    </w:p>
    <w:p w:rsidR="003C377E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     - sprawdzian z podręcznikiem</w:t>
      </w:r>
    </w:p>
    <w:p w:rsidR="008D40D5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     - prasówka</w:t>
      </w:r>
    </w:p>
    <w:p w:rsidR="003C377E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c) waga 1:</w:t>
      </w:r>
    </w:p>
    <w:p w:rsidR="003C377E" w:rsidRPr="003C377E" w:rsidRDefault="003C377E" w:rsidP="003C377E">
      <w:pPr>
        <w:rPr>
          <w:rFonts w:asciiTheme="majorHAnsi" w:hAnsiTheme="majorHAnsi"/>
        </w:rPr>
      </w:pPr>
      <w:r w:rsidRPr="003C377E">
        <w:rPr>
          <w:rFonts w:asciiTheme="majorHAnsi" w:hAnsiTheme="majorHAnsi"/>
        </w:rPr>
        <w:t xml:space="preserve">         - pozostałe formy pracy ucznia</w:t>
      </w:r>
    </w:p>
    <w:p w:rsidR="003C377E" w:rsidRPr="003C377E" w:rsidRDefault="003C377E" w:rsidP="003C377E">
      <w:pPr>
        <w:spacing w:after="200" w:line="360" w:lineRule="auto"/>
        <w:jc w:val="both"/>
        <w:rPr>
          <w:rFonts w:asciiTheme="majorHAnsi" w:hAnsiTheme="majorHAnsi"/>
          <w:b/>
        </w:rPr>
      </w:pPr>
    </w:p>
    <w:p w:rsidR="003C377E" w:rsidRPr="003C377E" w:rsidRDefault="003C377E" w:rsidP="003C377E">
      <w:pPr>
        <w:spacing w:after="200" w:line="360" w:lineRule="auto"/>
        <w:jc w:val="both"/>
        <w:rPr>
          <w:rFonts w:asciiTheme="majorHAnsi" w:hAnsiTheme="majorHAnsi"/>
          <w:b/>
        </w:rPr>
      </w:pPr>
      <w:r w:rsidRPr="003C377E">
        <w:rPr>
          <w:rFonts w:asciiTheme="majorHAnsi" w:hAnsiTheme="majorHAnsi"/>
          <w:b/>
        </w:rPr>
        <w:t xml:space="preserve">Średnią ważoną śródroczną i </w:t>
      </w:r>
      <w:proofErr w:type="spellStart"/>
      <w:r w:rsidRPr="003C377E">
        <w:rPr>
          <w:rFonts w:asciiTheme="majorHAnsi" w:hAnsiTheme="majorHAnsi"/>
          <w:b/>
        </w:rPr>
        <w:t>końcoworoczną</w:t>
      </w:r>
      <w:proofErr w:type="spellEnd"/>
      <w:r w:rsidRPr="003C377E">
        <w:rPr>
          <w:rFonts w:asciiTheme="majorHAnsi" w:hAnsiTheme="majorHAnsi"/>
          <w:b/>
        </w:rPr>
        <w:t xml:space="preserve"> oblicza się wg wzoru:</w:t>
      </w:r>
    </w:p>
    <w:p w:rsidR="003C377E" w:rsidRPr="003C377E" w:rsidRDefault="003C377E" w:rsidP="003C377E">
      <w:pPr>
        <w:spacing w:line="360" w:lineRule="auto"/>
        <w:rPr>
          <w:rFonts w:asciiTheme="majorHAnsi" w:hAnsiTheme="majorHAnsi"/>
          <w:b/>
          <w:lang w:val="en-US"/>
        </w:rPr>
      </w:pPr>
      <w:r w:rsidRPr="003C377E">
        <w:rPr>
          <w:rStyle w:val="mi"/>
          <w:rFonts w:asciiTheme="majorHAnsi" w:hAnsiTheme="majorHAnsi"/>
          <w:color w:val="000000"/>
          <w:sz w:val="35"/>
          <w:szCs w:val="35"/>
          <w:bdr w:val="none" w:sz="0" w:space="0" w:color="auto" w:frame="1"/>
          <w:shd w:val="clear" w:color="auto" w:fill="FFFFFF"/>
          <w:lang w:val="en-US"/>
        </w:rPr>
        <w:t xml:space="preserve">x = </w:t>
      </w:r>
      <m:oMath>
        <m:f>
          <m:fPr>
            <m:ctrlPr>
              <w:rPr>
                <w:rStyle w:val="mi"/>
                <w:rFonts w:ascii="Cambria Math" w:hAnsiTheme="majorHAnsi"/>
                <w:i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</m:ctrlPr>
          </m:fPr>
          <m:num>
            <m:d>
              <m:dPr>
                <m:ctrlPr>
                  <w:rPr>
                    <w:rStyle w:val="mi"/>
                    <w:rFonts w:ascii="Cambria Math" w:hAnsiTheme="majorHAnsi"/>
                    <w:i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</m:ctrlPr>
              </m:dPr>
              <m:e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suma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ocen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wagi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3</m:t>
                </m:r>
              </m:e>
            </m:d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·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3+</m:t>
            </m:r>
            <m:d>
              <m:dPr>
                <m:ctrlPr>
                  <w:rPr>
                    <w:rStyle w:val="mi"/>
                    <w:rFonts w:ascii="Cambria Math" w:hAnsiTheme="majorHAnsi"/>
                    <w:i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</m:ctrlPr>
              </m:dPr>
              <m:e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suma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ocen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wagi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2</m:t>
                </m:r>
              </m:e>
            </m:d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·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2+(</m:t>
            </m:r>
            <m:r>
              <w:rPr>
                <w:rStyle w:val="mi"/>
                <w:rFonts w:ascii="Cambria Math" w:hAnsi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suma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 xml:space="preserve"> </m:t>
            </m:r>
            <m:r>
              <w:rPr>
                <w:rStyle w:val="mi"/>
                <w:rFonts w:ascii="Cambria Math" w:hAnsi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ocen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 xml:space="preserve"> </m:t>
            </m:r>
            <m:r>
              <w:rPr>
                <w:rStyle w:val="mi"/>
                <w:rFonts w:ascii="Cambria Math" w:hAnsi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wagi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 xml:space="preserve"> 1)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·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1</m:t>
            </m:r>
          </m:num>
          <m:den>
            <m:d>
              <m:dPr>
                <m:ctrlPr>
                  <w:rPr>
                    <w:rStyle w:val="mi"/>
                    <w:rFonts w:ascii="Cambria Math" w:hAnsiTheme="majorHAnsi"/>
                    <w:i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</m:ctrlPr>
              </m:dPr>
              <m:e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ilo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>ść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ocen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wagi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3</m:t>
                </m:r>
              </m:e>
            </m:d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·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3+</m:t>
            </m:r>
            <m:d>
              <m:dPr>
                <m:ctrlPr>
                  <w:rPr>
                    <w:rStyle w:val="mi"/>
                    <w:rFonts w:ascii="Cambria Math" w:hAnsiTheme="majorHAnsi"/>
                    <w:i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</m:ctrlPr>
              </m:dPr>
              <m:e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ilo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>ść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ocen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</m:t>
                </m:r>
                <m:r>
                  <w:rPr>
                    <w:rStyle w:val="mi"/>
                    <w:rFonts w:ascii="Cambria Math" w:hAnsi="Cambria Math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</w:rPr>
                  <m:t>wagi</m:t>
                </m:r>
                <m:r>
                  <w:rPr>
                    <w:rStyle w:val="mi"/>
                    <w:rFonts w:ascii="Cambria Math" w:hAnsiTheme="majorHAnsi"/>
                    <w:color w:val="000000"/>
                    <w:sz w:val="35"/>
                    <w:szCs w:val="35"/>
                    <w:bdr w:val="none" w:sz="0" w:space="0" w:color="auto" w:frame="1"/>
                    <w:shd w:val="clear" w:color="auto" w:fill="FFFFFF"/>
                    <w:lang w:val="en-US"/>
                  </w:rPr>
                  <m:t xml:space="preserve"> 2</m:t>
                </m:r>
              </m:e>
            </m:d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·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2+(</m:t>
            </m:r>
            <m:r>
              <w:rPr>
                <w:rStyle w:val="mi"/>
                <w:rFonts w:ascii="Cambria Math" w:hAnsi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ilo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ść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 xml:space="preserve"> </m:t>
            </m:r>
            <m:r>
              <w:rPr>
                <w:rStyle w:val="mi"/>
                <w:rFonts w:ascii="Cambria Math" w:hAnsi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ocen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 xml:space="preserve"> </m:t>
            </m:r>
            <m:r>
              <w:rPr>
                <w:rStyle w:val="mi"/>
                <w:rFonts w:ascii="Cambria Math" w:hAnsi="Cambria Math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</w:rPr>
              <m:t>wagi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 xml:space="preserve"> 1)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·</m:t>
            </m:r>
            <m:r>
              <w:rPr>
                <w:rStyle w:val="mi"/>
                <w:rFonts w:ascii="Cambria Math" w:hAnsiTheme="majorHAnsi"/>
                <w:color w:val="000000"/>
                <w:sz w:val="35"/>
                <w:szCs w:val="35"/>
                <w:bdr w:val="none" w:sz="0" w:space="0" w:color="auto" w:frame="1"/>
                <w:shd w:val="clear" w:color="auto" w:fill="FFFFFF"/>
                <w:lang w:val="en-US"/>
              </w:rPr>
              <m:t>1</m:t>
            </m:r>
          </m:den>
        </m:f>
      </m:oMath>
      <w:r w:rsidRPr="003C377E">
        <w:rPr>
          <w:rStyle w:val="mi"/>
          <w:rFonts w:asciiTheme="majorHAnsi" w:hAnsiTheme="majorHAnsi"/>
          <w:color w:val="000000"/>
          <w:sz w:val="35"/>
          <w:szCs w:val="35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3C377E" w:rsidRPr="003C377E" w:rsidRDefault="003C377E" w:rsidP="003C377E">
      <w:pPr>
        <w:pStyle w:val="Akapitzlist"/>
        <w:spacing w:line="360" w:lineRule="auto"/>
        <w:ind w:left="1080"/>
        <w:rPr>
          <w:rFonts w:asciiTheme="majorHAnsi" w:hAnsiTheme="majorHAnsi"/>
        </w:rPr>
      </w:pPr>
    </w:p>
    <w:p w:rsidR="003C377E" w:rsidRPr="003C377E" w:rsidRDefault="003C377E" w:rsidP="003C377E">
      <w:pPr>
        <w:pStyle w:val="Akapitzlist"/>
        <w:spacing w:line="360" w:lineRule="auto"/>
        <w:ind w:left="1080"/>
        <w:jc w:val="both"/>
        <w:rPr>
          <w:rFonts w:asciiTheme="majorHAnsi" w:hAnsiTheme="majorHAnsi"/>
          <w:b/>
        </w:rPr>
      </w:pPr>
      <w:r w:rsidRPr="003C377E">
        <w:rPr>
          <w:rFonts w:asciiTheme="majorHAnsi" w:hAnsiTheme="majorHAnsi"/>
          <w:lang w:val="en-US"/>
        </w:rPr>
        <w:t xml:space="preserve"> </w:t>
      </w:r>
      <w:r w:rsidRPr="003C377E">
        <w:rPr>
          <w:rFonts w:asciiTheme="majorHAnsi" w:hAnsiTheme="majorHAnsi"/>
          <w:b/>
        </w:rPr>
        <w:t>Średniej ważonej przyporządkowuje się stopień szkolny następująco: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2693"/>
        <w:gridCol w:w="2268"/>
      </w:tblGrid>
      <w:tr w:rsidR="003C377E" w:rsidRPr="003C377E" w:rsidTr="00874480">
        <w:tc>
          <w:tcPr>
            <w:tcW w:w="2693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średnia</w:t>
            </w:r>
          </w:p>
        </w:tc>
        <w:tc>
          <w:tcPr>
            <w:tcW w:w="2268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stopień</w:t>
            </w:r>
          </w:p>
        </w:tc>
      </w:tr>
      <w:tr w:rsidR="003C377E" w:rsidRPr="003C377E" w:rsidTr="00874480">
        <w:tc>
          <w:tcPr>
            <w:tcW w:w="2693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1,00 – 1,59</w:t>
            </w:r>
          </w:p>
        </w:tc>
        <w:tc>
          <w:tcPr>
            <w:tcW w:w="2268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1</w:t>
            </w:r>
          </w:p>
        </w:tc>
      </w:tr>
      <w:tr w:rsidR="003C377E" w:rsidRPr="003C377E" w:rsidTr="00874480">
        <w:tc>
          <w:tcPr>
            <w:tcW w:w="2693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1,60 – 2,59</w:t>
            </w:r>
          </w:p>
        </w:tc>
        <w:tc>
          <w:tcPr>
            <w:tcW w:w="2268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2</w:t>
            </w:r>
          </w:p>
        </w:tc>
      </w:tr>
      <w:tr w:rsidR="003C377E" w:rsidRPr="003C377E" w:rsidTr="00874480">
        <w:tc>
          <w:tcPr>
            <w:tcW w:w="2693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2,60 –  3,59</w:t>
            </w:r>
          </w:p>
        </w:tc>
        <w:tc>
          <w:tcPr>
            <w:tcW w:w="2268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3</w:t>
            </w:r>
          </w:p>
        </w:tc>
      </w:tr>
      <w:tr w:rsidR="003C377E" w:rsidRPr="003C377E" w:rsidTr="00874480">
        <w:tc>
          <w:tcPr>
            <w:tcW w:w="2693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3,60 – 4,59</w:t>
            </w:r>
          </w:p>
        </w:tc>
        <w:tc>
          <w:tcPr>
            <w:tcW w:w="2268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4</w:t>
            </w:r>
          </w:p>
        </w:tc>
      </w:tr>
      <w:tr w:rsidR="003C377E" w:rsidRPr="003C377E" w:rsidTr="00874480">
        <w:tc>
          <w:tcPr>
            <w:tcW w:w="2693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4,60 – 5,29</w:t>
            </w:r>
          </w:p>
        </w:tc>
        <w:tc>
          <w:tcPr>
            <w:tcW w:w="2268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5</w:t>
            </w:r>
          </w:p>
        </w:tc>
      </w:tr>
      <w:tr w:rsidR="003C377E" w:rsidRPr="003C377E" w:rsidTr="00874480">
        <w:tc>
          <w:tcPr>
            <w:tcW w:w="2693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5,30 – 6,00</w:t>
            </w:r>
          </w:p>
        </w:tc>
        <w:tc>
          <w:tcPr>
            <w:tcW w:w="2268" w:type="dxa"/>
          </w:tcPr>
          <w:p w:rsidR="003C377E" w:rsidRPr="003C377E" w:rsidRDefault="003C377E" w:rsidP="0087448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</w:rPr>
            </w:pPr>
            <w:r w:rsidRPr="003C377E">
              <w:rPr>
                <w:rFonts w:asciiTheme="majorHAnsi" w:hAnsiTheme="majorHAnsi"/>
              </w:rPr>
              <w:t>6</w:t>
            </w:r>
          </w:p>
        </w:tc>
      </w:tr>
    </w:tbl>
    <w:p w:rsidR="003C377E" w:rsidRPr="003C377E" w:rsidRDefault="003C377E" w:rsidP="003C377E">
      <w:pPr>
        <w:spacing w:line="360" w:lineRule="auto"/>
        <w:rPr>
          <w:rFonts w:asciiTheme="majorHAnsi" w:hAnsiTheme="majorHAnsi"/>
          <w:b/>
        </w:rPr>
      </w:pPr>
    </w:p>
    <w:p w:rsidR="000F3050" w:rsidRPr="008B0652" w:rsidRDefault="000F3050" w:rsidP="000F3050">
      <w:pPr>
        <w:rPr>
          <w:rFonts w:asciiTheme="majorHAnsi" w:hAnsiTheme="majorHAnsi" w:cs="Tahoma"/>
          <w:b/>
          <w:szCs w:val="22"/>
        </w:rPr>
      </w:pPr>
      <w:r w:rsidRPr="008B0652">
        <w:rPr>
          <w:rFonts w:asciiTheme="majorHAnsi" w:hAnsiTheme="majorHAnsi" w:cs="Tahoma"/>
          <w:b/>
          <w:szCs w:val="22"/>
        </w:rPr>
        <w:t>FORMY DOKUMENTOWANIA OSIĄGNIĘĆ I PRZEKAZYWANIA INFORMACJI ZWROTNEJ.</w:t>
      </w:r>
    </w:p>
    <w:p w:rsidR="000F3050" w:rsidRPr="008B0652" w:rsidRDefault="000F3050" w:rsidP="000F3050">
      <w:pPr>
        <w:jc w:val="center"/>
        <w:rPr>
          <w:rFonts w:asciiTheme="majorHAnsi" w:hAnsiTheme="majorHAnsi" w:cs="Tahoma"/>
          <w:szCs w:val="22"/>
        </w:rPr>
      </w:pPr>
      <w:r w:rsidRPr="008B0652">
        <w:rPr>
          <w:rFonts w:asciiTheme="majorHAnsi" w:hAnsiTheme="majorHAnsi" w:cs="Tahoma"/>
          <w:szCs w:val="22"/>
        </w:rPr>
        <w:t>Przyjęto zgodnie z zapisami w WSO.</w:t>
      </w:r>
    </w:p>
    <w:p w:rsidR="000F3050" w:rsidRPr="008B0652" w:rsidRDefault="000F3050" w:rsidP="000F3050">
      <w:pPr>
        <w:rPr>
          <w:rFonts w:asciiTheme="majorHAnsi" w:hAnsiTheme="majorHAnsi" w:cs="Tahoma"/>
          <w:szCs w:val="22"/>
        </w:rPr>
      </w:pPr>
    </w:p>
    <w:p w:rsidR="000F3050" w:rsidRPr="00A71013" w:rsidRDefault="000F3050" w:rsidP="000F3050">
      <w:pPr>
        <w:numPr>
          <w:ilvl w:val="0"/>
          <w:numId w:val="41"/>
        </w:numPr>
        <w:rPr>
          <w:rFonts w:asciiTheme="majorHAnsi" w:hAnsiTheme="majorHAnsi" w:cs="Tahoma"/>
          <w:szCs w:val="22"/>
        </w:rPr>
      </w:pPr>
      <w:r w:rsidRPr="00A71013">
        <w:rPr>
          <w:rFonts w:asciiTheme="majorHAnsi" w:hAnsiTheme="majorHAnsi" w:cs="Tahoma"/>
          <w:szCs w:val="22"/>
        </w:rPr>
        <w:t>Nauczyciele na początku każdego roku szkolnego informują uczniów oraz ich rodziców (prawnych opiekunów) o wymaganiach edukacyjnych wynikających z realizowanego przez siebie programu nauczania oraz o sposobach sprawdzania osiągnięć edukacyjnych uczniów</w:t>
      </w:r>
    </w:p>
    <w:p w:rsidR="000F3050" w:rsidRPr="00A71013" w:rsidRDefault="000F3050" w:rsidP="000F3050">
      <w:pPr>
        <w:numPr>
          <w:ilvl w:val="0"/>
          <w:numId w:val="41"/>
        </w:numPr>
        <w:rPr>
          <w:rFonts w:asciiTheme="majorHAnsi" w:hAnsiTheme="majorHAnsi" w:cs="Tahoma"/>
          <w:szCs w:val="22"/>
        </w:rPr>
      </w:pPr>
      <w:r w:rsidRPr="00A71013">
        <w:rPr>
          <w:rFonts w:asciiTheme="majorHAnsi" w:hAnsiTheme="majorHAnsi" w:cs="Tahoma"/>
          <w:szCs w:val="22"/>
        </w:rPr>
        <w:t xml:space="preserve">Oceny są jawne zarówno dla ucznia, jak i jego rodziców (prawnych opiekunów). Sprawdzone i ocenione pisemne prace kontrolne/testy, wypracowania/referaty uczeń otrzymuje do wglądu podczas zajęć lekcyjnych;  jego rodzice otrzymują podczas indywidualnego spotkania z nauczycielem, na zebraniu rodziców. </w:t>
      </w:r>
    </w:p>
    <w:p w:rsidR="000F3050" w:rsidRDefault="000F3050" w:rsidP="000F3050">
      <w:pPr>
        <w:numPr>
          <w:ilvl w:val="0"/>
          <w:numId w:val="41"/>
        </w:numPr>
        <w:rPr>
          <w:rFonts w:asciiTheme="majorHAnsi" w:hAnsiTheme="majorHAnsi" w:cs="Tahoma"/>
          <w:szCs w:val="22"/>
        </w:rPr>
      </w:pPr>
      <w:r w:rsidRPr="00A71013">
        <w:rPr>
          <w:rFonts w:asciiTheme="majorHAnsi" w:hAnsiTheme="majorHAnsi" w:cs="Tahoma"/>
          <w:szCs w:val="22"/>
        </w:rPr>
        <w:t>Na prośbę ucznia lub jego rodziców nauczyciel ustalający ocenę może ją uzasadnić na zasadach określonych w Statucie szkoły</w:t>
      </w:r>
    </w:p>
    <w:p w:rsidR="003C377E" w:rsidRDefault="003C377E" w:rsidP="000F3050">
      <w:pPr>
        <w:rPr>
          <w:rFonts w:asciiTheme="majorHAnsi" w:hAnsiTheme="majorHAnsi" w:cs="Tahoma"/>
          <w:b/>
          <w:szCs w:val="22"/>
        </w:rPr>
      </w:pPr>
    </w:p>
    <w:p w:rsidR="003C377E" w:rsidRDefault="003C377E" w:rsidP="000F3050">
      <w:pPr>
        <w:rPr>
          <w:rFonts w:asciiTheme="majorHAnsi" w:hAnsiTheme="majorHAnsi" w:cs="Tahoma"/>
          <w:b/>
          <w:szCs w:val="22"/>
        </w:rPr>
      </w:pPr>
    </w:p>
    <w:p w:rsidR="000F3050" w:rsidRPr="008B0652" w:rsidRDefault="000F3050" w:rsidP="000F3050">
      <w:pPr>
        <w:rPr>
          <w:rFonts w:asciiTheme="majorHAnsi" w:hAnsiTheme="majorHAnsi" w:cs="Tahoma"/>
          <w:b/>
          <w:szCs w:val="22"/>
        </w:rPr>
      </w:pPr>
      <w:r w:rsidRPr="008B0652">
        <w:rPr>
          <w:rFonts w:asciiTheme="majorHAnsi" w:hAnsiTheme="majorHAnsi" w:cs="Tahoma"/>
          <w:b/>
          <w:szCs w:val="22"/>
        </w:rPr>
        <w:t xml:space="preserve"> USTALENIA KOŃCOWE.</w:t>
      </w:r>
    </w:p>
    <w:p w:rsidR="000F3050" w:rsidRPr="00CE3B06" w:rsidRDefault="000F3050" w:rsidP="000F3050">
      <w:pPr>
        <w:rPr>
          <w:rFonts w:asciiTheme="minorHAnsi" w:hAnsiTheme="minorHAnsi"/>
          <w:sz w:val="20"/>
          <w:szCs w:val="20"/>
        </w:rPr>
      </w:pPr>
    </w:p>
    <w:p w:rsidR="000F3050" w:rsidRPr="008B0652" w:rsidRDefault="000F3050" w:rsidP="000F3050">
      <w:pPr>
        <w:rPr>
          <w:rFonts w:asciiTheme="majorHAnsi" w:hAnsiTheme="majorHAnsi"/>
        </w:rPr>
      </w:pPr>
    </w:p>
    <w:p w:rsidR="000F3050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lastRenderedPageBreak/>
        <w:t>Sprawdzian jest obowiązkowy, w razie nieobecności nieusprawiedliwionej uczeń zalicza go w formie pisemnej na najbliższej lekcji po sprawdzianie, w razie nieobecności usprawiedliwionej termin i formę sprawdzianu nauczyciel ustala z uczniem</w:t>
      </w:r>
    </w:p>
    <w:p w:rsidR="000F3050" w:rsidRPr="004F131E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4F131E">
        <w:rPr>
          <w:rFonts w:asciiTheme="majorHAnsi" w:hAnsiTheme="majorHAnsi"/>
        </w:rPr>
        <w:t>Sposoby poprawiania prac</w:t>
      </w:r>
      <w:r>
        <w:rPr>
          <w:rFonts w:asciiTheme="majorHAnsi" w:hAnsiTheme="majorHAnsi"/>
        </w:rPr>
        <w:t xml:space="preserve"> klasowych:</w:t>
      </w:r>
      <w:r w:rsidRPr="004F131E">
        <w:rPr>
          <w:rFonts w:asciiTheme="majorHAnsi" w:hAnsiTheme="majorHAnsi"/>
        </w:rPr>
        <w:t xml:space="preserve"> </w:t>
      </w:r>
    </w:p>
    <w:p w:rsidR="000F3050" w:rsidRDefault="000F3050" w:rsidP="000F3050">
      <w:pPr>
        <w:pStyle w:val="Akapitzlist"/>
        <w:numPr>
          <w:ilvl w:val="0"/>
          <w:numId w:val="44"/>
        </w:numPr>
        <w:rPr>
          <w:rFonts w:asciiTheme="majorHAnsi" w:hAnsiTheme="majorHAnsi"/>
        </w:rPr>
      </w:pPr>
      <w:r w:rsidRPr="004F131E">
        <w:rPr>
          <w:rFonts w:asciiTheme="majorHAnsi" w:hAnsiTheme="majorHAnsi"/>
        </w:rPr>
        <w:t>Uczniowie mają tydzień od poznania ocen z testów/sprawdzianów na poprawę oceny niższej niż dobra w sposób określony przez nauczyciela, ocenę poprawiać można tylko raz</w:t>
      </w:r>
    </w:p>
    <w:p w:rsidR="000F3050" w:rsidRDefault="000F3050" w:rsidP="000F3050">
      <w:pPr>
        <w:pStyle w:val="Akapitzlist"/>
        <w:numPr>
          <w:ilvl w:val="0"/>
          <w:numId w:val="44"/>
        </w:numPr>
        <w:rPr>
          <w:rFonts w:asciiTheme="majorHAnsi" w:hAnsiTheme="majorHAnsi"/>
        </w:rPr>
      </w:pPr>
      <w:r w:rsidRPr="004F131E">
        <w:rPr>
          <w:rFonts w:asciiTheme="majorHAnsi" w:hAnsiTheme="majorHAnsi"/>
        </w:rPr>
        <w:t>Uczeń może poprawić ocenę dobrą z pracy klasowej pod warunkiem, że nauczyciel uzna poprawę za zasadną (choroba ucznia, sytuacja rodzinna, nagłe zdarzenie, uczeń napisał pracę klasową poniżej swoich możliwości). Warunki i sposób poprawy ustala nauczyciel.</w:t>
      </w:r>
    </w:p>
    <w:p w:rsidR="000F3050" w:rsidRDefault="000F3050" w:rsidP="000F3050">
      <w:pPr>
        <w:pStyle w:val="Akapitzlist"/>
        <w:numPr>
          <w:ilvl w:val="0"/>
          <w:numId w:val="44"/>
        </w:numPr>
        <w:rPr>
          <w:rFonts w:asciiTheme="majorHAnsi" w:hAnsiTheme="majorHAnsi"/>
        </w:rPr>
      </w:pPr>
      <w:r w:rsidRPr="004F131E">
        <w:rPr>
          <w:rFonts w:asciiTheme="majorHAnsi" w:hAnsiTheme="majorHAnsi"/>
        </w:rPr>
        <w:t xml:space="preserve">Do dziennika lekcyjnego wpisuje się obie oceny, np.3/6 ze względu na dokumentowanie systematyczności pracy ucznia. Częste poprawy ocen świadczą, że uczeń nie pracuje systematycznie i jest to brane pod uwagę przy wystawianiu oceny klasyfikacyjnej śródrocznej i rocznej. </w:t>
      </w:r>
    </w:p>
    <w:p w:rsidR="000F3050" w:rsidRPr="004F131E" w:rsidRDefault="000F3050" w:rsidP="000F3050">
      <w:pPr>
        <w:pStyle w:val="Akapitzlist"/>
        <w:numPr>
          <w:ilvl w:val="0"/>
          <w:numId w:val="44"/>
        </w:numPr>
        <w:rPr>
          <w:rFonts w:asciiTheme="majorHAnsi" w:hAnsiTheme="majorHAnsi"/>
        </w:rPr>
      </w:pPr>
      <w:r w:rsidRPr="004F131E">
        <w:rPr>
          <w:rFonts w:asciiTheme="majorHAnsi" w:hAnsiTheme="majorHAnsi"/>
        </w:rPr>
        <w:t>Uczeń traci możliwość poprawy oceny, jeżeli ściągał przy pisaniu pracy klasowej, sprawdzianu, testu</w:t>
      </w:r>
    </w:p>
    <w:p w:rsidR="000F3050" w:rsidRPr="008B0652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t>Nauczyciel sprawdza i ocenia prace pisemne uczniów w terminie nie przekraczającym 14 dni od daty napisania pracy przez uczniów</w:t>
      </w:r>
    </w:p>
    <w:p w:rsidR="000F3050" w:rsidRPr="008B0652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t>Nauczyciel sprawdza kartkówki w ciągu tygodnia.</w:t>
      </w:r>
    </w:p>
    <w:p w:rsidR="000F3050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t>Uczeń ma obowiązek uzupełnienia notatek w zeszycie (ćwiczeniach) za czas swojej nieobecności w szkole (w uzasadnionych przypadkach nauczyciel ma prawo zwolnić go z tego obowiązku lub podkreślić, które partie notatek mogą być pominięte)</w:t>
      </w:r>
    </w:p>
    <w:p w:rsidR="000F3050" w:rsidRPr="006F07CE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Uczeń ma obowiązek przestrzegać terminu i sposobu wykonania pracy domowej</w:t>
      </w:r>
    </w:p>
    <w:p w:rsidR="000F3050" w:rsidRPr="006F07CE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Prace domowe mogą mieć charakter:</w:t>
      </w:r>
    </w:p>
    <w:p w:rsidR="000F3050" w:rsidRPr="008B0652" w:rsidRDefault="000F3050" w:rsidP="000F3050">
      <w:pPr>
        <w:numPr>
          <w:ilvl w:val="1"/>
          <w:numId w:val="42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ćwiczenia niezbędnego do utrwalenia nabytych na lekcji umiejętności i wiedzy</w:t>
      </w:r>
    </w:p>
    <w:p w:rsidR="000F3050" w:rsidRPr="008B0652" w:rsidRDefault="000F3050" w:rsidP="000F3050">
      <w:pPr>
        <w:numPr>
          <w:ilvl w:val="1"/>
          <w:numId w:val="42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krótkich zadań związanych z przygotowaniem do kolejnej lekcji</w:t>
      </w:r>
    </w:p>
    <w:p w:rsidR="000F3050" w:rsidRPr="008B0652" w:rsidRDefault="000F3050" w:rsidP="000F3050">
      <w:pPr>
        <w:numPr>
          <w:ilvl w:val="1"/>
          <w:numId w:val="42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zgromadzenia materiałów, informacji ustnie lub pisemnie na dany temat</w:t>
      </w:r>
    </w:p>
    <w:p w:rsidR="000F3050" w:rsidRPr="008B0652" w:rsidRDefault="000F3050" w:rsidP="000F3050">
      <w:pPr>
        <w:numPr>
          <w:ilvl w:val="1"/>
          <w:numId w:val="42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wykonania prac plastycznych</w:t>
      </w:r>
    </w:p>
    <w:p w:rsidR="000F3050" w:rsidRPr="008B0652" w:rsidRDefault="000F3050" w:rsidP="000F3050">
      <w:pPr>
        <w:numPr>
          <w:ilvl w:val="1"/>
          <w:numId w:val="42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rozwiązania krzyżówek</w:t>
      </w:r>
    </w:p>
    <w:p w:rsidR="000F3050" w:rsidRPr="00BE5BD2" w:rsidRDefault="000F3050" w:rsidP="00BE5BD2">
      <w:pPr>
        <w:numPr>
          <w:ilvl w:val="1"/>
          <w:numId w:val="42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wypełnienie/sporządzenie tab</w:t>
      </w:r>
      <w:r w:rsidR="00BE5BD2">
        <w:rPr>
          <w:rFonts w:asciiTheme="majorHAnsi" w:hAnsiTheme="majorHAnsi" w:cs="Tahoma"/>
        </w:rPr>
        <w:t>eli</w:t>
      </w:r>
    </w:p>
    <w:p w:rsidR="000F3050" w:rsidRPr="008B0652" w:rsidRDefault="000F3050" w:rsidP="000F3050">
      <w:pPr>
        <w:numPr>
          <w:ilvl w:val="1"/>
          <w:numId w:val="42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>analizy tekstu źródłowego</w:t>
      </w:r>
    </w:p>
    <w:p w:rsidR="000F3050" w:rsidRPr="006F07CE" w:rsidRDefault="000F3050" w:rsidP="00BE5BD2">
      <w:pPr>
        <w:rPr>
          <w:rFonts w:asciiTheme="majorHAnsi" w:hAnsiTheme="majorHAnsi" w:cs="Tahoma"/>
        </w:rPr>
      </w:pPr>
    </w:p>
    <w:p w:rsidR="000F3050" w:rsidRPr="008B0652" w:rsidRDefault="000F3050" w:rsidP="000F3050">
      <w:pPr>
        <w:numPr>
          <w:ilvl w:val="0"/>
          <w:numId w:val="42"/>
        </w:numPr>
        <w:rPr>
          <w:rFonts w:asciiTheme="majorHAnsi" w:hAnsiTheme="majorHAnsi" w:cs="Tahoma"/>
        </w:rPr>
      </w:pPr>
      <w:r w:rsidRPr="008B0652">
        <w:rPr>
          <w:rFonts w:asciiTheme="majorHAnsi" w:hAnsiTheme="majorHAnsi" w:cs="Tahoma"/>
        </w:rPr>
        <w:t xml:space="preserve">Znak graficzny, tzw. </w:t>
      </w:r>
      <w:r w:rsidRPr="008B0652">
        <w:rPr>
          <w:rFonts w:asciiTheme="majorHAnsi" w:hAnsiTheme="majorHAnsi" w:cs="Tahoma"/>
          <w:i/>
          <w:iCs/>
        </w:rPr>
        <w:t>parafka</w:t>
      </w:r>
      <w:r w:rsidRPr="008B0652">
        <w:rPr>
          <w:rFonts w:asciiTheme="majorHAnsi" w:hAnsiTheme="majorHAnsi" w:cs="Tahoma"/>
        </w:rPr>
        <w:t xml:space="preserve"> oznacza, że nauczyciel sprawdzał wykonanie pracy, ale nie sprawdzał jej zawartości merytorycznej</w:t>
      </w:r>
    </w:p>
    <w:p w:rsidR="000F3050" w:rsidRPr="006F07CE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Jeżeli uczeń wykona pracę domową ale niezgodnie z poleceniem nauczyciela nie otrzymuje stopnia i jest zobowiązany wykonać ją powtórnie</w:t>
      </w:r>
    </w:p>
    <w:p w:rsidR="000F3050" w:rsidRPr="00A71013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 xml:space="preserve">Nieodrobienie pracy domowej odnotowane zostaje informacją </w:t>
      </w:r>
      <w:proofErr w:type="spellStart"/>
      <w:r w:rsidRPr="006F07CE">
        <w:rPr>
          <w:rFonts w:asciiTheme="majorHAnsi" w:hAnsiTheme="majorHAnsi" w:cs="Tahoma"/>
          <w:b/>
        </w:rPr>
        <w:t>bz</w:t>
      </w:r>
      <w:proofErr w:type="spellEnd"/>
      <w:r w:rsidRPr="006F07CE">
        <w:rPr>
          <w:rFonts w:asciiTheme="majorHAnsi" w:hAnsiTheme="majorHAnsi" w:cs="Tahoma"/>
        </w:rPr>
        <w:t xml:space="preserve"> (brak zadania), jeśli uczeń nie uzupełni zaległości w terminie wyznaczonym przez nauczyciela otrzymuje ocenę niedostateczną. Brak zeszytu przy zadanej pisemnej pracy domowej równa się brakowi pracy domowej</w:t>
      </w:r>
    </w:p>
    <w:p w:rsidR="000F3050" w:rsidRPr="00A71013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8B0652">
        <w:rPr>
          <w:rFonts w:asciiTheme="majorHAnsi" w:hAnsiTheme="majorHAnsi"/>
        </w:rPr>
        <w:t xml:space="preserve">Uczeń może uzupełnić </w:t>
      </w:r>
      <w:r w:rsidRPr="008B0652">
        <w:rPr>
          <w:rFonts w:asciiTheme="majorHAnsi" w:hAnsiTheme="majorHAnsi" w:cs="Tahoma"/>
        </w:rPr>
        <w:t>nieodrobioną pracę domową lub ją poprawić w czasie nie dłuższym niż tydzień od otrzymania informacji o ocenie. W przypadku dłuższej pra</w:t>
      </w:r>
      <w:r w:rsidR="00BE5BD2">
        <w:rPr>
          <w:rFonts w:asciiTheme="majorHAnsi" w:hAnsiTheme="majorHAnsi" w:cs="Tahoma"/>
        </w:rPr>
        <w:t xml:space="preserve">cy pisemnej – referat, </w:t>
      </w:r>
      <w:r w:rsidRPr="008B0652">
        <w:rPr>
          <w:rFonts w:asciiTheme="majorHAnsi" w:hAnsiTheme="majorHAnsi" w:cs="Tahoma"/>
        </w:rPr>
        <w:t>op</w:t>
      </w:r>
      <w:r w:rsidR="00BE5BD2">
        <w:rPr>
          <w:rFonts w:asciiTheme="majorHAnsi" w:hAnsiTheme="majorHAnsi" w:cs="Tahoma"/>
        </w:rPr>
        <w:t>owiadanie, charakterystyka</w:t>
      </w:r>
      <w:r w:rsidRPr="008B0652">
        <w:rPr>
          <w:rFonts w:asciiTheme="majorHAnsi" w:hAnsiTheme="majorHAnsi" w:cs="Tahoma"/>
        </w:rPr>
        <w:t xml:space="preserve">, przemówienie, życiorys itp. Termin poprawy może ulec wydłużeniu do 2 tygodni. W uzasadnionym przypadku – częste nieodrabianie prac domowych spowodowane zaniedbaniami, nieodpowiednim stosunkiem do przedmiotu, lekceważeniem obowiązków ucznia, brakiem systematyczności – nauczyciel może odmówić możliwości poprawy </w:t>
      </w:r>
    </w:p>
    <w:p w:rsidR="000F3050" w:rsidRPr="006F07CE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6F07CE">
        <w:rPr>
          <w:rFonts w:asciiTheme="majorHAnsi" w:hAnsiTheme="majorHAnsi" w:cs="Tahoma"/>
        </w:rPr>
        <w:t>Prace domowe dla chętnych: uczeń nie musi jej odrabiać, z takiej pracy nie może otrzymać oceny niedostatecznej i dopuszczającej</w:t>
      </w:r>
    </w:p>
    <w:p w:rsidR="000F3050" w:rsidRPr="006F07CE" w:rsidRDefault="000F3050" w:rsidP="000F3050">
      <w:pPr>
        <w:pStyle w:val="Akapitzlist"/>
        <w:numPr>
          <w:ilvl w:val="0"/>
          <w:numId w:val="42"/>
        </w:numPr>
        <w:jc w:val="both"/>
        <w:rPr>
          <w:rFonts w:asciiTheme="majorHAnsi" w:hAnsiTheme="majorHAnsi" w:cs="Tahoma"/>
        </w:rPr>
      </w:pPr>
      <w:r w:rsidRPr="006F07CE">
        <w:rPr>
          <w:rFonts w:asciiTheme="majorHAnsi" w:hAnsiTheme="majorHAnsi" w:cs="Tahoma"/>
        </w:rPr>
        <w:t xml:space="preserve">Uczeń ma prawo zgłosić w ciągu półrocza </w:t>
      </w:r>
      <w:r w:rsidRPr="006F07CE">
        <w:rPr>
          <w:rFonts w:asciiTheme="majorHAnsi" w:hAnsiTheme="majorHAnsi" w:cs="Tahoma"/>
          <w:b/>
        </w:rPr>
        <w:t>dwa</w:t>
      </w:r>
      <w:r w:rsidRPr="006F07CE">
        <w:rPr>
          <w:rFonts w:asciiTheme="majorHAnsi" w:hAnsiTheme="majorHAnsi" w:cs="Tahoma"/>
        </w:rPr>
        <w:t xml:space="preserve"> nieprzygotowania, obejmują one: brak zadania domowego</w:t>
      </w:r>
      <w:r>
        <w:rPr>
          <w:rFonts w:asciiTheme="majorHAnsi" w:hAnsiTheme="majorHAnsi" w:cs="Tahoma"/>
        </w:rPr>
        <w:t xml:space="preserve">, </w:t>
      </w:r>
      <w:r w:rsidRPr="006F07CE">
        <w:rPr>
          <w:rFonts w:asciiTheme="majorHAnsi" w:hAnsiTheme="majorHAnsi" w:cs="Tahoma"/>
        </w:rPr>
        <w:t>odpowiedź</w:t>
      </w:r>
    </w:p>
    <w:p w:rsidR="000F3050" w:rsidRPr="006F07CE" w:rsidRDefault="000F3050" w:rsidP="000F3050">
      <w:pPr>
        <w:pStyle w:val="Akapitzlist"/>
        <w:numPr>
          <w:ilvl w:val="0"/>
          <w:numId w:val="42"/>
        </w:numPr>
        <w:jc w:val="both"/>
        <w:rPr>
          <w:rFonts w:asciiTheme="majorHAnsi" w:hAnsiTheme="majorHAnsi" w:cs="Tahoma"/>
        </w:rPr>
      </w:pPr>
      <w:r w:rsidRPr="006F07CE">
        <w:rPr>
          <w:rFonts w:asciiTheme="majorHAnsi" w:hAnsiTheme="majorHAnsi" w:cs="Tahoma"/>
        </w:rPr>
        <w:t>Nieprzygotowanie powinno być zgłoszone przez ucznia niezwłocznie po rozpoczęciu lekcji. Nie przyjmuje się zgłoszenia nieprzygotowania w dniu sprawdzianu lub testu z wyjątkiem tych osób, które przyszły na zajęcia po długotrwałej chorobie (min. 1 i 1\2 tygodnia)</w:t>
      </w:r>
    </w:p>
    <w:p w:rsidR="000F3050" w:rsidRPr="004F131E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A71013">
        <w:rPr>
          <w:rFonts w:asciiTheme="majorHAnsi" w:hAnsiTheme="majorHAnsi" w:cs="Tahoma"/>
        </w:rPr>
        <w:lastRenderedPageBreak/>
        <w:t>Przy ustalaniu oceny semestralnej i końcowo rocznej nauczyciel bierze pod uwagę stopnie ucznia z poszczególnych obszarów działalności według następującej kolejności:</w:t>
      </w:r>
    </w:p>
    <w:p w:rsidR="000F3050" w:rsidRPr="00A71013" w:rsidRDefault="000F3050" w:rsidP="000F3050">
      <w:pPr>
        <w:numPr>
          <w:ilvl w:val="0"/>
          <w:numId w:val="43"/>
        </w:numPr>
        <w:rPr>
          <w:rFonts w:asciiTheme="majorHAnsi" w:hAnsiTheme="majorHAnsi" w:cs="Tahoma"/>
        </w:rPr>
      </w:pPr>
      <w:r w:rsidRPr="00A71013">
        <w:rPr>
          <w:rFonts w:asciiTheme="majorHAnsi" w:hAnsiTheme="majorHAnsi" w:cs="Tahoma"/>
        </w:rPr>
        <w:t>prace klasowe</w:t>
      </w:r>
    </w:p>
    <w:p w:rsidR="000F3050" w:rsidRPr="00A71013" w:rsidRDefault="000F3050" w:rsidP="000F3050">
      <w:pPr>
        <w:numPr>
          <w:ilvl w:val="0"/>
          <w:numId w:val="43"/>
        </w:numPr>
        <w:rPr>
          <w:rFonts w:asciiTheme="majorHAnsi" w:hAnsiTheme="majorHAnsi" w:cs="Tahoma"/>
        </w:rPr>
      </w:pPr>
      <w:r w:rsidRPr="00A71013">
        <w:rPr>
          <w:rFonts w:asciiTheme="majorHAnsi" w:hAnsiTheme="majorHAnsi" w:cs="Tahoma"/>
        </w:rPr>
        <w:t>sprawdziany, kartkówki</w:t>
      </w:r>
    </w:p>
    <w:p w:rsidR="000F3050" w:rsidRPr="00A71013" w:rsidRDefault="000F3050" w:rsidP="000F3050">
      <w:pPr>
        <w:numPr>
          <w:ilvl w:val="0"/>
          <w:numId w:val="43"/>
        </w:numPr>
        <w:rPr>
          <w:rFonts w:asciiTheme="majorHAnsi" w:hAnsiTheme="majorHAnsi" w:cs="Tahoma"/>
        </w:rPr>
      </w:pPr>
      <w:r w:rsidRPr="00A71013">
        <w:rPr>
          <w:rFonts w:asciiTheme="majorHAnsi" w:hAnsiTheme="majorHAnsi" w:cs="Tahoma"/>
        </w:rPr>
        <w:t>odpowiedzi ustne</w:t>
      </w:r>
    </w:p>
    <w:p w:rsidR="000F3050" w:rsidRPr="00A71013" w:rsidRDefault="000F3050" w:rsidP="000F3050">
      <w:pPr>
        <w:numPr>
          <w:ilvl w:val="0"/>
          <w:numId w:val="43"/>
        </w:numPr>
        <w:rPr>
          <w:rFonts w:asciiTheme="majorHAnsi" w:hAnsiTheme="majorHAnsi" w:cs="Tahoma"/>
        </w:rPr>
      </w:pPr>
      <w:r w:rsidRPr="00A71013">
        <w:rPr>
          <w:rFonts w:asciiTheme="majorHAnsi" w:hAnsiTheme="majorHAnsi" w:cs="Tahoma"/>
        </w:rPr>
        <w:t>aktywność na zajęciach</w:t>
      </w:r>
    </w:p>
    <w:p w:rsidR="000F3050" w:rsidRDefault="000F3050" w:rsidP="00BE5BD2">
      <w:pPr>
        <w:numPr>
          <w:ilvl w:val="0"/>
          <w:numId w:val="43"/>
        </w:numPr>
        <w:rPr>
          <w:rFonts w:asciiTheme="majorHAnsi" w:hAnsiTheme="majorHAnsi" w:cs="Tahoma"/>
        </w:rPr>
      </w:pPr>
      <w:r w:rsidRPr="00A71013">
        <w:rPr>
          <w:rFonts w:asciiTheme="majorHAnsi" w:hAnsiTheme="majorHAnsi" w:cs="Tahoma"/>
        </w:rPr>
        <w:t>prace domowe i prace długotermino</w:t>
      </w:r>
      <w:r w:rsidR="00BE5BD2">
        <w:rPr>
          <w:rFonts w:asciiTheme="majorHAnsi" w:hAnsiTheme="majorHAnsi" w:cs="Tahoma"/>
        </w:rPr>
        <w:t>we</w:t>
      </w:r>
    </w:p>
    <w:p w:rsidR="00BE5BD2" w:rsidRPr="00BE5BD2" w:rsidRDefault="00BE5BD2" w:rsidP="00BE5BD2">
      <w:pPr>
        <w:numPr>
          <w:ilvl w:val="0"/>
          <w:numId w:val="43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aktywność pozalekcyjna</w:t>
      </w:r>
    </w:p>
    <w:p w:rsidR="000F3050" w:rsidRPr="004F131E" w:rsidRDefault="000F3050" w:rsidP="000F3050">
      <w:pPr>
        <w:ind w:left="360"/>
        <w:rPr>
          <w:rFonts w:asciiTheme="majorHAnsi" w:hAnsiTheme="majorHAnsi"/>
        </w:rPr>
      </w:pPr>
    </w:p>
    <w:p w:rsidR="000F3050" w:rsidRPr="004F131E" w:rsidRDefault="000F3050" w:rsidP="000F3050">
      <w:pPr>
        <w:numPr>
          <w:ilvl w:val="0"/>
          <w:numId w:val="42"/>
        </w:numPr>
        <w:rPr>
          <w:rFonts w:asciiTheme="majorHAnsi" w:hAnsiTheme="majorHAnsi"/>
        </w:rPr>
      </w:pPr>
      <w:r w:rsidRPr="004F131E">
        <w:rPr>
          <w:rFonts w:asciiTheme="majorHAnsi" w:hAnsiTheme="majorHAnsi" w:cs="Tahoma"/>
        </w:rPr>
        <w:t xml:space="preserve">Uczeń ma prawo poprawić ocenę klasyfikacyjną śródroczną i roczną zgodnie z następującymi ustaleniami: </w:t>
      </w:r>
    </w:p>
    <w:p w:rsidR="000F3050" w:rsidRDefault="000F3050" w:rsidP="000F3050">
      <w:pPr>
        <w:pStyle w:val="Akapitzlist"/>
        <w:numPr>
          <w:ilvl w:val="1"/>
          <w:numId w:val="45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oceny cząstkowe rokują poprawę oceny; </w:t>
      </w:r>
    </w:p>
    <w:p w:rsidR="000F3050" w:rsidRDefault="000F3050" w:rsidP="000F3050">
      <w:pPr>
        <w:pStyle w:val="Akapitzlist"/>
        <w:numPr>
          <w:ilvl w:val="1"/>
          <w:numId w:val="45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uczeń pracuje systematycznie przez całe półrocze, rok szkolny; </w:t>
      </w:r>
    </w:p>
    <w:p w:rsidR="000F3050" w:rsidRDefault="000F3050" w:rsidP="000F3050">
      <w:pPr>
        <w:pStyle w:val="Akapitzlist"/>
        <w:numPr>
          <w:ilvl w:val="1"/>
          <w:numId w:val="45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uczeń zgłosi chęć poprawy oceny w terminie nie przekraczającym tygodnia od czasu podania przez nauczyciela propozycji oceny klasyfikacyjnej śródrocznej i rocznej; </w:t>
      </w:r>
    </w:p>
    <w:p w:rsidR="000F3050" w:rsidRDefault="000F3050" w:rsidP="000F3050">
      <w:pPr>
        <w:pStyle w:val="Akapitzlist"/>
        <w:numPr>
          <w:ilvl w:val="1"/>
          <w:numId w:val="45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 xml:space="preserve">nauczyciel w porozumieniu z uczniem ustala termin poprawy, obowiązujący ucznia zakres wymagań oraz formę poprawy; </w:t>
      </w:r>
    </w:p>
    <w:p w:rsidR="000F3050" w:rsidRPr="004F131E" w:rsidRDefault="000F3050" w:rsidP="000F3050">
      <w:pPr>
        <w:pStyle w:val="Akapitzlist"/>
        <w:numPr>
          <w:ilvl w:val="1"/>
          <w:numId w:val="45"/>
        </w:numPr>
        <w:jc w:val="both"/>
        <w:rPr>
          <w:rFonts w:asciiTheme="majorHAnsi" w:hAnsiTheme="majorHAnsi" w:cs="Tahoma"/>
        </w:rPr>
      </w:pPr>
      <w:r w:rsidRPr="004F131E">
        <w:rPr>
          <w:rFonts w:asciiTheme="majorHAnsi" w:hAnsiTheme="majorHAnsi" w:cs="Tahoma"/>
        </w:rPr>
        <w:t>uczeń w ustalonym terminie dokonuje poprawy oceny (jeżeli uczeń z poprawy otrzyma taki sam lub niższy stopień, niż przewidywana przez nauczyciela ocena, nauczyciel ma obowiązek utrzymać propozycję oceny)</w:t>
      </w:r>
    </w:p>
    <w:p w:rsidR="000F3050" w:rsidRDefault="000F3050" w:rsidP="000F3050">
      <w:pPr>
        <w:jc w:val="both"/>
      </w:pPr>
    </w:p>
    <w:p w:rsidR="000F3050" w:rsidRDefault="000F3050" w:rsidP="000F3050">
      <w:pPr>
        <w:rPr>
          <w:rFonts w:ascii="Cambria" w:hAnsi="Cambria"/>
          <w:b/>
        </w:rPr>
      </w:pPr>
    </w:p>
    <w:p w:rsidR="00A374DD" w:rsidRDefault="00A374DD"/>
    <w:sectPr w:rsidR="00A374DD" w:rsidSect="00CB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4E15367"/>
    <w:multiLevelType w:val="hybridMultilevel"/>
    <w:tmpl w:val="08840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8656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F3434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1A688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57797"/>
    <w:multiLevelType w:val="hybridMultilevel"/>
    <w:tmpl w:val="818C714E"/>
    <w:lvl w:ilvl="0" w:tplc="1CB2414E">
      <w:start w:val="1"/>
      <w:numFmt w:val="bullet"/>
      <w:lvlText w:val=""/>
      <w:lvlJc w:val="left"/>
      <w:pPr>
        <w:tabs>
          <w:tab w:val="num" w:pos="113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79600E"/>
    <w:multiLevelType w:val="hybridMultilevel"/>
    <w:tmpl w:val="B87E6054"/>
    <w:lvl w:ilvl="0" w:tplc="1CB2414E">
      <w:start w:val="1"/>
      <w:numFmt w:val="bullet"/>
      <w:lvlText w:val=""/>
      <w:lvlJc w:val="left"/>
      <w:pPr>
        <w:tabs>
          <w:tab w:val="num" w:pos="113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93B0C"/>
    <w:multiLevelType w:val="hybridMultilevel"/>
    <w:tmpl w:val="FAECD024"/>
    <w:lvl w:ilvl="0" w:tplc="1CB2414E">
      <w:start w:val="1"/>
      <w:numFmt w:val="bullet"/>
      <w:lvlText w:val=""/>
      <w:lvlJc w:val="left"/>
      <w:pPr>
        <w:tabs>
          <w:tab w:val="num" w:pos="113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E1970"/>
    <w:multiLevelType w:val="hybridMultilevel"/>
    <w:tmpl w:val="2F1CCA1A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041BC"/>
    <w:multiLevelType w:val="hybridMultilevel"/>
    <w:tmpl w:val="8C0E9AE0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71071"/>
    <w:multiLevelType w:val="hybridMultilevel"/>
    <w:tmpl w:val="D55A6FE0"/>
    <w:lvl w:ilvl="0" w:tplc="1CB2414E">
      <w:start w:val="1"/>
      <w:numFmt w:val="bullet"/>
      <w:lvlText w:val=""/>
      <w:lvlJc w:val="left"/>
      <w:pPr>
        <w:tabs>
          <w:tab w:val="num" w:pos="56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3">
    <w:nsid w:val="19CD7481"/>
    <w:multiLevelType w:val="hybridMultilevel"/>
    <w:tmpl w:val="98FEB344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2065C"/>
    <w:multiLevelType w:val="hybridMultilevel"/>
    <w:tmpl w:val="437C5CDE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37E27"/>
    <w:multiLevelType w:val="hybridMultilevel"/>
    <w:tmpl w:val="03F2A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1F55C3"/>
    <w:multiLevelType w:val="hybridMultilevel"/>
    <w:tmpl w:val="CF2A2D60"/>
    <w:lvl w:ilvl="0" w:tplc="1CB2414E">
      <w:start w:val="1"/>
      <w:numFmt w:val="bullet"/>
      <w:lvlText w:val=""/>
      <w:lvlJc w:val="left"/>
      <w:pPr>
        <w:tabs>
          <w:tab w:val="num" w:pos="113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2770A"/>
    <w:multiLevelType w:val="hybridMultilevel"/>
    <w:tmpl w:val="0BE46918"/>
    <w:lvl w:ilvl="0" w:tplc="1CB2414E">
      <w:start w:val="1"/>
      <w:numFmt w:val="bullet"/>
      <w:lvlText w:val=""/>
      <w:lvlJc w:val="left"/>
      <w:pPr>
        <w:tabs>
          <w:tab w:val="num" w:pos="113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5A3371"/>
    <w:multiLevelType w:val="hybridMultilevel"/>
    <w:tmpl w:val="4450202C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4122A1"/>
    <w:multiLevelType w:val="hybridMultilevel"/>
    <w:tmpl w:val="418A97E6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60687"/>
    <w:multiLevelType w:val="hybridMultilevel"/>
    <w:tmpl w:val="2BEC4952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D85149"/>
    <w:multiLevelType w:val="hybridMultilevel"/>
    <w:tmpl w:val="56988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67DD9"/>
    <w:multiLevelType w:val="hybridMultilevel"/>
    <w:tmpl w:val="838CF676"/>
    <w:lvl w:ilvl="0" w:tplc="4B568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85365B"/>
    <w:multiLevelType w:val="hybridMultilevel"/>
    <w:tmpl w:val="94E21DFA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CB0E08"/>
    <w:multiLevelType w:val="hybridMultilevel"/>
    <w:tmpl w:val="4F26F33C"/>
    <w:lvl w:ilvl="0" w:tplc="D49865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498656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8656E">
      <w:start w:val="6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761F6"/>
    <w:multiLevelType w:val="hybridMultilevel"/>
    <w:tmpl w:val="C1264E50"/>
    <w:lvl w:ilvl="0" w:tplc="1CB2414E">
      <w:start w:val="1"/>
      <w:numFmt w:val="bullet"/>
      <w:lvlText w:val=""/>
      <w:lvlJc w:val="left"/>
      <w:pPr>
        <w:tabs>
          <w:tab w:val="num" w:pos="113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B75B0C"/>
    <w:multiLevelType w:val="hybridMultilevel"/>
    <w:tmpl w:val="3D6E10B2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AF5CAF"/>
    <w:multiLevelType w:val="hybridMultilevel"/>
    <w:tmpl w:val="E47C1B7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A571D3"/>
    <w:multiLevelType w:val="hybridMultilevel"/>
    <w:tmpl w:val="F86034E0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FA6A02"/>
    <w:multiLevelType w:val="hybridMultilevel"/>
    <w:tmpl w:val="66E49D54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0">
    <w:nsid w:val="4E8577F4"/>
    <w:multiLevelType w:val="hybridMultilevel"/>
    <w:tmpl w:val="6D9EAC56"/>
    <w:lvl w:ilvl="0" w:tplc="0415000B">
      <w:start w:val="1"/>
      <w:numFmt w:val="bullet"/>
      <w:lvlText w:val=""/>
      <w:lvlJc w:val="left"/>
      <w:pPr>
        <w:tabs>
          <w:tab w:val="num" w:pos="1263"/>
        </w:tabs>
        <w:ind w:left="1263" w:hanging="555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0B46169"/>
    <w:multiLevelType w:val="hybridMultilevel"/>
    <w:tmpl w:val="8A42A1D4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8E5820"/>
    <w:multiLevelType w:val="hybridMultilevel"/>
    <w:tmpl w:val="8192501C"/>
    <w:lvl w:ilvl="0" w:tplc="D498656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716138"/>
    <w:multiLevelType w:val="hybridMultilevel"/>
    <w:tmpl w:val="CF50CD9C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D5113"/>
    <w:multiLevelType w:val="hybridMultilevel"/>
    <w:tmpl w:val="1CB48E1C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232369"/>
    <w:multiLevelType w:val="hybridMultilevel"/>
    <w:tmpl w:val="41B659E2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41B3A"/>
    <w:multiLevelType w:val="hybridMultilevel"/>
    <w:tmpl w:val="4ECC459C"/>
    <w:lvl w:ilvl="0" w:tplc="1CB2414E">
      <w:start w:val="1"/>
      <w:numFmt w:val="bullet"/>
      <w:lvlText w:val=""/>
      <w:lvlJc w:val="left"/>
      <w:pPr>
        <w:tabs>
          <w:tab w:val="num" w:pos="168"/>
        </w:tabs>
        <w:ind w:left="45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37">
    <w:nsid w:val="63B1366D"/>
    <w:multiLevelType w:val="hybridMultilevel"/>
    <w:tmpl w:val="73D416C2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DB633D"/>
    <w:multiLevelType w:val="hybridMultilevel"/>
    <w:tmpl w:val="D8F00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A6792"/>
    <w:multiLevelType w:val="hybridMultilevel"/>
    <w:tmpl w:val="3552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2707D"/>
    <w:multiLevelType w:val="hybridMultilevel"/>
    <w:tmpl w:val="7E0C07C2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9F5F8F"/>
    <w:multiLevelType w:val="hybridMultilevel"/>
    <w:tmpl w:val="D06A0DF8"/>
    <w:lvl w:ilvl="0" w:tplc="1CB2414E">
      <w:start w:val="1"/>
      <w:numFmt w:val="bullet"/>
      <w:lvlText w:val=""/>
      <w:lvlJc w:val="left"/>
      <w:pPr>
        <w:tabs>
          <w:tab w:val="num" w:pos="113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846B5F"/>
    <w:multiLevelType w:val="hybridMultilevel"/>
    <w:tmpl w:val="F0825D64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9B6ED2"/>
    <w:multiLevelType w:val="hybridMultilevel"/>
    <w:tmpl w:val="4CCCB866"/>
    <w:lvl w:ilvl="0" w:tplc="BFB072D0">
      <w:start w:val="1"/>
      <w:numFmt w:val="bullet"/>
      <w:lvlText w:val="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8376A7"/>
    <w:multiLevelType w:val="hybridMultilevel"/>
    <w:tmpl w:val="4EB4B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85A32"/>
    <w:multiLevelType w:val="hybridMultilevel"/>
    <w:tmpl w:val="01BE50B6"/>
    <w:lvl w:ilvl="0" w:tplc="BFB072D0">
      <w:start w:val="1"/>
      <w:numFmt w:val="bullet"/>
      <w:lvlText w:val=""/>
      <w:lvlJc w:val="left"/>
      <w:pPr>
        <w:tabs>
          <w:tab w:val="num" w:pos="71"/>
        </w:tabs>
        <w:ind w:left="298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6">
    <w:nsid w:val="7C1760BC"/>
    <w:multiLevelType w:val="hybridMultilevel"/>
    <w:tmpl w:val="B5180D42"/>
    <w:lvl w:ilvl="0" w:tplc="1CB2414E">
      <w:start w:val="1"/>
      <w:numFmt w:val="bullet"/>
      <w:lvlText w:val=""/>
      <w:lvlJc w:val="left"/>
      <w:pPr>
        <w:tabs>
          <w:tab w:val="num" w:pos="113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5"/>
  </w:num>
  <w:num w:numId="5">
    <w:abstractNumId w:val="36"/>
  </w:num>
  <w:num w:numId="6">
    <w:abstractNumId w:val="46"/>
  </w:num>
  <w:num w:numId="7">
    <w:abstractNumId w:val="8"/>
  </w:num>
  <w:num w:numId="8">
    <w:abstractNumId w:val="41"/>
  </w:num>
  <w:num w:numId="9">
    <w:abstractNumId w:val="7"/>
  </w:num>
  <w:num w:numId="10">
    <w:abstractNumId w:val="17"/>
  </w:num>
  <w:num w:numId="11">
    <w:abstractNumId w:val="29"/>
  </w:num>
  <w:num w:numId="12">
    <w:abstractNumId w:val="13"/>
  </w:num>
  <w:num w:numId="13">
    <w:abstractNumId w:val="40"/>
  </w:num>
  <w:num w:numId="14">
    <w:abstractNumId w:val="43"/>
  </w:num>
  <w:num w:numId="15">
    <w:abstractNumId w:val="18"/>
  </w:num>
  <w:num w:numId="16">
    <w:abstractNumId w:val="33"/>
  </w:num>
  <w:num w:numId="17">
    <w:abstractNumId w:val="11"/>
  </w:num>
  <w:num w:numId="18">
    <w:abstractNumId w:val="31"/>
  </w:num>
  <w:num w:numId="19">
    <w:abstractNumId w:val="45"/>
  </w:num>
  <w:num w:numId="20">
    <w:abstractNumId w:val="35"/>
  </w:num>
  <w:num w:numId="21">
    <w:abstractNumId w:val="34"/>
  </w:num>
  <w:num w:numId="22">
    <w:abstractNumId w:val="20"/>
  </w:num>
  <w:num w:numId="23">
    <w:abstractNumId w:val="23"/>
  </w:num>
  <w:num w:numId="24">
    <w:abstractNumId w:val="19"/>
  </w:num>
  <w:num w:numId="25">
    <w:abstractNumId w:val="42"/>
  </w:num>
  <w:num w:numId="26">
    <w:abstractNumId w:val="10"/>
  </w:num>
  <w:num w:numId="27">
    <w:abstractNumId w:val="37"/>
  </w:num>
  <w:num w:numId="28">
    <w:abstractNumId w:val="26"/>
  </w:num>
  <w:num w:numId="29">
    <w:abstractNumId w:val="14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38"/>
  </w:num>
  <w:num w:numId="38">
    <w:abstractNumId w:val="15"/>
  </w:num>
  <w:num w:numId="39">
    <w:abstractNumId w:val="44"/>
  </w:num>
  <w:num w:numId="40">
    <w:abstractNumId w:val="39"/>
  </w:num>
  <w:num w:numId="41">
    <w:abstractNumId w:val="30"/>
  </w:num>
  <w:num w:numId="42">
    <w:abstractNumId w:val="6"/>
  </w:num>
  <w:num w:numId="43">
    <w:abstractNumId w:val="32"/>
  </w:num>
  <w:num w:numId="44">
    <w:abstractNumId w:val="27"/>
  </w:num>
  <w:num w:numId="45">
    <w:abstractNumId w:val="24"/>
  </w:num>
  <w:num w:numId="46">
    <w:abstractNumId w:val="21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B8B"/>
    <w:rsid w:val="000D526C"/>
    <w:rsid w:val="000F3050"/>
    <w:rsid w:val="00274AA1"/>
    <w:rsid w:val="002E371F"/>
    <w:rsid w:val="00362FD0"/>
    <w:rsid w:val="003C1F04"/>
    <w:rsid w:val="003C377E"/>
    <w:rsid w:val="003F2660"/>
    <w:rsid w:val="00415458"/>
    <w:rsid w:val="00420EF6"/>
    <w:rsid w:val="00430571"/>
    <w:rsid w:val="00481984"/>
    <w:rsid w:val="00526B06"/>
    <w:rsid w:val="00577416"/>
    <w:rsid w:val="00666E83"/>
    <w:rsid w:val="006A4A8E"/>
    <w:rsid w:val="006E5068"/>
    <w:rsid w:val="00730F0F"/>
    <w:rsid w:val="008D40D5"/>
    <w:rsid w:val="00990D9C"/>
    <w:rsid w:val="009F6439"/>
    <w:rsid w:val="00A251FF"/>
    <w:rsid w:val="00A301D2"/>
    <w:rsid w:val="00A374DD"/>
    <w:rsid w:val="00A65FA2"/>
    <w:rsid w:val="00B147E0"/>
    <w:rsid w:val="00B40743"/>
    <w:rsid w:val="00BE5BD2"/>
    <w:rsid w:val="00C54ABC"/>
    <w:rsid w:val="00CB2E9D"/>
    <w:rsid w:val="00CB7D21"/>
    <w:rsid w:val="00CC4124"/>
    <w:rsid w:val="00E201BA"/>
    <w:rsid w:val="00F12B8B"/>
    <w:rsid w:val="00F8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D40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3050"/>
    <w:pPr>
      <w:ind w:left="720"/>
      <w:contextualSpacing/>
    </w:pPr>
  </w:style>
  <w:style w:type="table" w:styleId="Tabela-Siatka">
    <w:name w:val="Table Grid"/>
    <w:basedOn w:val="Standardowy"/>
    <w:uiPriority w:val="59"/>
    <w:rsid w:val="000F3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D40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i">
    <w:name w:val="mi"/>
    <w:basedOn w:val="Domylnaczcionkaakapitu"/>
    <w:rsid w:val="003C377E"/>
  </w:style>
  <w:style w:type="paragraph" w:styleId="Tekstdymka">
    <w:name w:val="Balloon Text"/>
    <w:basedOn w:val="Normalny"/>
    <w:link w:val="TekstdymkaZnak"/>
    <w:uiPriority w:val="99"/>
    <w:semiHidden/>
    <w:unhideWhenUsed/>
    <w:rsid w:val="003C3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2644</Words>
  <Characters>15866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Pani Dyrektor</cp:lastModifiedBy>
  <cp:revision>7</cp:revision>
  <cp:lastPrinted>2015-11-09T11:12:00Z</cp:lastPrinted>
  <dcterms:created xsi:type="dcterms:W3CDTF">2020-09-21T18:23:00Z</dcterms:created>
  <dcterms:modified xsi:type="dcterms:W3CDTF">2020-09-22T11:52:00Z</dcterms:modified>
</cp:coreProperties>
</file>